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How to make crêpes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https://www.youtube.com/watch?v=C1DgmbMMOgA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Almond Berry Friands Recipe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http://matchboxkitchen.com/blog/almond-berry-friands-gluten-free-refined-sugar-free/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Creme Brulee Recipe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http://www.foodnetwork.com/recipes/alton-brown/creme-brulee-recipe.html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Chicken Pot Pie Recipe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http://www.foodrepublic.com/2015/02/05/french-chicken-pot-pies-recipe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French Restaurants in NYC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http://www.foodrepublic.com/2014/12/11/21-restaurants-capture-french-esprit-new-york-city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Madeleine Cookie Recipe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http://smittenkitchen.com/blog/2007/07/460-words-and-no-mention-of-proust-oh-wait/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Fondue Recipe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http://www.saveur.com/article/Recipes/Fondue-Savoyarde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French Onion Soup Recipe</w:t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http://french-food.com/blog/2012/02/04/onions-soup-a-french-tradition/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12" Type="http://schemas.openxmlformats.org/officeDocument/2006/relationships/hyperlink" Target="http://french-food.com/blog/2012/02/04/onions-soup-a-french-tradition/" TargetMode="Externa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smittenkitchen.com/blog/2007/07/460-words-and-no-mention-of-proust-oh-wait/" TargetMode="External"/><Relationship Id="rId4" Type="http://schemas.openxmlformats.org/officeDocument/2006/relationships/styles" Target="styles.xml"/><Relationship Id="rId11" Type="http://schemas.openxmlformats.org/officeDocument/2006/relationships/hyperlink" Target="http://www.saveur.com/article/Recipes/Fondue-Savoyarde" TargetMode="External"/><Relationship Id="rId3" Type="http://schemas.openxmlformats.org/officeDocument/2006/relationships/numbering" Target="numbering.xml"/><Relationship Id="rId9" Type="http://schemas.openxmlformats.org/officeDocument/2006/relationships/hyperlink" Target="http://www.foodrepublic.com/2014/12/11/21-restaurants-capture-french-esprit-new-york-city" TargetMode="External"/><Relationship Id="rId6" Type="http://schemas.openxmlformats.org/officeDocument/2006/relationships/hyperlink" Target="http://matchboxkitchen.com/blog/almond-berry-friands-gluten-free-refined-sugar-free/" TargetMode="External"/><Relationship Id="rId5" Type="http://schemas.openxmlformats.org/officeDocument/2006/relationships/hyperlink" Target="https://www.youtube.com/watch?v=C1DgmbMMOgA" TargetMode="External"/><Relationship Id="rId8" Type="http://schemas.openxmlformats.org/officeDocument/2006/relationships/hyperlink" Target="http://www.foodrepublic.com/2015/02/05/french-chicken-pot-pies-recipe" TargetMode="External"/><Relationship Id="rId7" Type="http://schemas.openxmlformats.org/officeDocument/2006/relationships/hyperlink" Target="http://www.foodnetwork.com/recipes/alton-brown/creme-brulee-recipe.html" TargetMode="External"/></Relationships>
</file>