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3A" w:rsidRPr="000A5D3A" w:rsidRDefault="000A5D3A" w:rsidP="000A5D3A">
      <w:pPr>
        <w:shd w:val="clear" w:color="auto" w:fill="E3DFBE"/>
        <w:spacing w:after="0" w:line="240" w:lineRule="auto"/>
        <w:outlineLvl w:val="2"/>
        <w:rPr>
          <w:rFonts w:ascii="Rufina" w:eastAsia="Times New Roman" w:hAnsi="Rufina" w:cs="Times New Roman"/>
          <w:color w:val="555A5C"/>
          <w:sz w:val="42"/>
          <w:szCs w:val="42"/>
          <w:u w:val="single"/>
        </w:rPr>
      </w:pPr>
      <w:r w:rsidRPr="000A5D3A">
        <w:rPr>
          <w:rFonts w:ascii="Rufina" w:eastAsia="Times New Roman" w:hAnsi="Rufina" w:cs="Times New Roman"/>
          <w:color w:val="555A5C"/>
          <w:sz w:val="42"/>
          <w:szCs w:val="42"/>
        </w:rPr>
        <w:t>Book Summary</w:t>
      </w:r>
      <w:r>
        <w:rPr>
          <w:rFonts w:ascii="Rufina" w:eastAsia="Times New Roman" w:hAnsi="Rufina" w:cs="Times New Roman"/>
          <w:color w:val="555A5C"/>
          <w:sz w:val="42"/>
          <w:szCs w:val="42"/>
        </w:rPr>
        <w:t xml:space="preserve">- </w:t>
      </w:r>
      <w:r>
        <w:rPr>
          <w:rFonts w:ascii="Rufina" w:eastAsia="Times New Roman" w:hAnsi="Rufina" w:cs="Times New Roman"/>
          <w:color w:val="555A5C"/>
          <w:sz w:val="42"/>
          <w:szCs w:val="42"/>
          <w:u w:val="single"/>
        </w:rPr>
        <w:t>Chains</w:t>
      </w:r>
    </w:p>
    <w:p w:rsidR="000A5D3A" w:rsidRPr="000A5D3A" w:rsidRDefault="000A5D3A" w:rsidP="000A5D3A">
      <w:pPr>
        <w:shd w:val="clear" w:color="auto" w:fill="E3DFBE"/>
        <w:spacing w:before="269" w:after="269" w:line="240" w:lineRule="atLeast"/>
        <w:rPr>
          <w:rFonts w:ascii="Arial" w:eastAsia="Times New Roman" w:hAnsi="Arial" w:cs="Arial"/>
          <w:color w:val="555A5C"/>
          <w:sz w:val="21"/>
          <w:szCs w:val="21"/>
        </w:rPr>
      </w:pPr>
      <w:r w:rsidRPr="000A5D3A">
        <w:rPr>
          <w:rFonts w:ascii="Arial" w:eastAsia="Times New Roman" w:hAnsi="Arial" w:cs="Arial"/>
          <w:color w:val="555A5C"/>
          <w:sz w:val="21"/>
          <w:szCs w:val="21"/>
        </w:rPr>
        <w:t>If an entire nation could seek its freedom,</w:t>
      </w:r>
      <w:r w:rsidRPr="000A5D3A">
        <w:rPr>
          <w:rFonts w:ascii="Arial" w:eastAsia="Times New Roman" w:hAnsi="Arial" w:cs="Arial"/>
          <w:color w:val="555A5C"/>
          <w:sz w:val="21"/>
        </w:rPr>
        <w:t> </w:t>
      </w:r>
      <w:r w:rsidRPr="000A5D3A">
        <w:rPr>
          <w:rFonts w:ascii="Arial" w:eastAsia="Times New Roman" w:hAnsi="Arial" w:cs="Arial"/>
          <w:i/>
          <w:iCs/>
          <w:color w:val="555A5C"/>
          <w:sz w:val="21"/>
          <w:szCs w:val="21"/>
        </w:rPr>
        <w:t>why not a girl?</w:t>
      </w:r>
      <w:r w:rsidRPr="000A5D3A">
        <w:rPr>
          <w:rFonts w:ascii="Arial" w:eastAsia="Times New Roman" w:hAnsi="Arial" w:cs="Arial"/>
          <w:color w:val="555A5C"/>
          <w:sz w:val="21"/>
        </w:rPr>
        <w:t> </w:t>
      </w:r>
      <w:r w:rsidRPr="000A5D3A">
        <w:rPr>
          <w:rFonts w:ascii="Arial" w:eastAsia="Times New Roman" w:hAnsi="Arial" w:cs="Arial"/>
          <w:color w:val="555A5C"/>
          <w:sz w:val="21"/>
          <w:szCs w:val="21"/>
        </w:rPr>
        <w:br/>
      </w:r>
      <w:r w:rsidRPr="000A5D3A">
        <w:rPr>
          <w:rFonts w:ascii="Arial" w:eastAsia="Times New Roman" w:hAnsi="Arial" w:cs="Arial"/>
          <w:color w:val="555A5C"/>
          <w:sz w:val="21"/>
          <w:szCs w:val="21"/>
        </w:rPr>
        <w:br/>
        <w:t xml:space="preserve">As the Revolutionary War begins, thirteen-year-old Isabel wages her own fight...for freedom. Promised freedom upon the death of their owner, she and her sister, Ruth, in a cruel twist of fate become the property of a malicious New York City couple, the </w:t>
      </w:r>
      <w:proofErr w:type="spellStart"/>
      <w:r w:rsidRPr="000A5D3A">
        <w:rPr>
          <w:rFonts w:ascii="Arial" w:eastAsia="Times New Roman" w:hAnsi="Arial" w:cs="Arial"/>
          <w:color w:val="555A5C"/>
          <w:sz w:val="21"/>
          <w:szCs w:val="21"/>
        </w:rPr>
        <w:t>Locktons</w:t>
      </w:r>
      <w:proofErr w:type="spellEnd"/>
      <w:r w:rsidRPr="000A5D3A">
        <w:rPr>
          <w:rFonts w:ascii="Arial" w:eastAsia="Times New Roman" w:hAnsi="Arial" w:cs="Arial"/>
          <w:color w:val="555A5C"/>
          <w:sz w:val="21"/>
          <w:szCs w:val="21"/>
        </w:rPr>
        <w:t>, who have no sympathy for the American Revolution and even less for Ruth and Isabel. When Isabel meets Curzon, a slave with ties to the Patriots, he encourages her to spy on her owners, who know details of British plans for invasion. She is reluctant at first, but when the unthinkable happens to Ruth, Isabel realizes her loyalty is available to the bidder who can provide her with freedom.</w:t>
      </w:r>
      <w:r w:rsidRPr="000A5D3A">
        <w:rPr>
          <w:rFonts w:ascii="Arial" w:eastAsia="Times New Roman" w:hAnsi="Arial" w:cs="Arial"/>
          <w:color w:val="555A5C"/>
          <w:sz w:val="21"/>
          <w:szCs w:val="21"/>
        </w:rPr>
        <w:br/>
      </w:r>
      <w:r w:rsidRPr="000A5D3A">
        <w:rPr>
          <w:rFonts w:ascii="Arial" w:eastAsia="Times New Roman" w:hAnsi="Arial" w:cs="Arial"/>
          <w:color w:val="555A5C"/>
          <w:sz w:val="21"/>
          <w:szCs w:val="21"/>
        </w:rPr>
        <w:br/>
        <w:t xml:space="preserve">From acclaimed author Laurie </w:t>
      </w:r>
      <w:proofErr w:type="spellStart"/>
      <w:r w:rsidRPr="000A5D3A">
        <w:rPr>
          <w:rFonts w:ascii="Arial" w:eastAsia="Times New Roman" w:hAnsi="Arial" w:cs="Arial"/>
          <w:color w:val="555A5C"/>
          <w:sz w:val="21"/>
          <w:szCs w:val="21"/>
        </w:rPr>
        <w:t>Halse</w:t>
      </w:r>
      <w:proofErr w:type="spellEnd"/>
      <w:r w:rsidRPr="000A5D3A">
        <w:rPr>
          <w:rFonts w:ascii="Arial" w:eastAsia="Times New Roman" w:hAnsi="Arial" w:cs="Arial"/>
          <w:color w:val="555A5C"/>
          <w:sz w:val="21"/>
          <w:szCs w:val="21"/>
        </w:rPr>
        <w:t xml:space="preserve"> Anderson comes this compelling, impeccably researched novel that shows the lengths we can go to cast off our chains, both physical and spiritual.</w:t>
      </w:r>
    </w:p>
    <w:p w:rsidR="008070A2" w:rsidRDefault="008070A2"/>
    <w:sectPr w:rsidR="008070A2" w:rsidSect="00807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fin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5D3A"/>
    <w:rsid w:val="000A5D3A"/>
    <w:rsid w:val="0080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A2"/>
  </w:style>
  <w:style w:type="paragraph" w:styleId="Heading3">
    <w:name w:val="heading 3"/>
    <w:basedOn w:val="Normal"/>
    <w:link w:val="Heading3Char"/>
    <w:uiPriority w:val="9"/>
    <w:qFormat/>
    <w:rsid w:val="000A5D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D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D3A"/>
  </w:style>
</w:styles>
</file>

<file path=word/webSettings.xml><?xml version="1.0" encoding="utf-8"?>
<w:webSettings xmlns:r="http://schemas.openxmlformats.org/officeDocument/2006/relationships" xmlns:w="http://schemas.openxmlformats.org/wordprocessingml/2006/main">
  <w:divs>
    <w:div w:id="5740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Kappes</dc:creator>
  <cp:lastModifiedBy>Gina Kappes</cp:lastModifiedBy>
  <cp:revision>1</cp:revision>
  <dcterms:created xsi:type="dcterms:W3CDTF">2015-04-07T18:29:00Z</dcterms:created>
  <dcterms:modified xsi:type="dcterms:W3CDTF">2015-04-07T18:29:00Z</dcterms:modified>
</cp:coreProperties>
</file>