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DD" w:rsidRDefault="00563276">
      <w:r>
        <w:t xml:space="preserve">Wheel throwing </w:t>
      </w:r>
    </w:p>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lastRenderedPageBreak/>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563276" w:rsidRDefault="00492708" w:rsidP="009B6498">
      <w:pPr>
        <w:pStyle w:val="ListParagraph"/>
        <w:numPr>
          <w:ilvl w:val="0"/>
          <w:numId w:val="1"/>
        </w:numPr>
      </w:pPr>
      <w:r>
        <w:t>When you pick up your pot lift from the bottom with the soft outside edge o</w:t>
      </w:r>
      <w:r w:rsidR="00563276">
        <w:t>f your hand not your fingertips</w:t>
      </w:r>
    </w:p>
    <w:p w:rsidR="009B6498" w:rsidRDefault="00563276" w:rsidP="009B6498">
      <w:pPr>
        <w:pStyle w:val="ListParagraph"/>
        <w:numPr>
          <w:ilvl w:val="0"/>
          <w:numId w:val="1"/>
        </w:numPr>
      </w:pPr>
      <w:r>
        <w:t xml:space="preserve">Put your name/initials on the bottom </w:t>
      </w:r>
      <w:bookmarkStart w:id="0" w:name="_GoBack"/>
      <w:bookmarkEnd w:id="0"/>
      <w:r w:rsidR="009B6498">
        <w:t xml:space="preserve">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B2EAB"/>
    <w:multiLevelType w:val="hybridMultilevel"/>
    <w:tmpl w:val="0176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1A1626"/>
    <w:rsid w:val="002B0BDB"/>
    <w:rsid w:val="00303D1F"/>
    <w:rsid w:val="003E12C6"/>
    <w:rsid w:val="00492708"/>
    <w:rsid w:val="004D3278"/>
    <w:rsid w:val="0053398F"/>
    <w:rsid w:val="005431B4"/>
    <w:rsid w:val="00563276"/>
    <w:rsid w:val="006B3643"/>
    <w:rsid w:val="006F1169"/>
    <w:rsid w:val="006F61DD"/>
    <w:rsid w:val="00700CC2"/>
    <w:rsid w:val="007419CA"/>
    <w:rsid w:val="00793F3A"/>
    <w:rsid w:val="007F0640"/>
    <w:rsid w:val="0088576A"/>
    <w:rsid w:val="0088628F"/>
    <w:rsid w:val="008B0378"/>
    <w:rsid w:val="009A7E37"/>
    <w:rsid w:val="009B6498"/>
    <w:rsid w:val="00AB0F1A"/>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2014-06-12T14:30:00Z</dcterms:created>
  <dcterms:modified xsi:type="dcterms:W3CDTF">2014-06-12T14:30:00Z</dcterms:modified>
</cp:coreProperties>
</file>