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E7" w:rsidRDefault="00445DE7" w:rsidP="00445DE7">
      <w:pPr>
        <w:spacing w:after="0"/>
      </w:pPr>
      <w:bookmarkStart w:id="0" w:name="_GoBack"/>
      <w:bookmarkEnd w:id="0"/>
    </w:p>
    <w:tbl>
      <w:tblPr>
        <w:tblStyle w:val="Taulukkoruudukko"/>
        <w:tblW w:w="0" w:type="auto"/>
        <w:tblLook w:val="04A0" w:firstRow="1" w:lastRow="0" w:firstColumn="1" w:lastColumn="0" w:noHBand="0" w:noVBand="1"/>
      </w:tblPr>
      <w:tblGrid>
        <w:gridCol w:w="1834"/>
        <w:gridCol w:w="8020"/>
      </w:tblGrid>
      <w:tr w:rsidR="00445DE7" w:rsidRPr="00445DE7">
        <w:tc>
          <w:tcPr>
            <w:tcW w:w="9854" w:type="dxa"/>
            <w:gridSpan w:val="2"/>
          </w:tcPr>
          <w:p w:rsidR="00445DE7" w:rsidRPr="00445DE7" w:rsidRDefault="00445DE7" w:rsidP="00445DE7">
            <w:pPr>
              <w:jc w:val="center"/>
              <w:rPr>
                <w:sz w:val="24"/>
              </w:rPr>
            </w:pPr>
            <w:r w:rsidRPr="00445DE7">
              <w:rPr>
                <w:sz w:val="24"/>
              </w:rPr>
              <w:t>YLEISTIEDOT</w:t>
            </w:r>
          </w:p>
        </w:tc>
      </w:tr>
      <w:tr w:rsidR="00571A9D">
        <w:tc>
          <w:tcPr>
            <w:tcW w:w="1834" w:type="dxa"/>
          </w:tcPr>
          <w:p w:rsidR="00571A9D" w:rsidRPr="00571A9D" w:rsidRDefault="00571A9D" w:rsidP="00571A9D">
            <w:pPr>
              <w:rPr>
                <w:sz w:val="18"/>
              </w:rPr>
            </w:pPr>
            <w:r w:rsidRPr="00571A9D">
              <w:rPr>
                <w:sz w:val="18"/>
              </w:rPr>
              <w:t>Hyvän käytännön nimi</w:t>
            </w:r>
          </w:p>
        </w:tc>
        <w:tc>
          <w:tcPr>
            <w:tcW w:w="8020" w:type="dxa"/>
          </w:tcPr>
          <w:p w:rsidR="00571A9D" w:rsidRPr="00571A9D" w:rsidRDefault="0000717E">
            <w:pPr>
              <w:rPr>
                <w:sz w:val="24"/>
              </w:rPr>
            </w:pPr>
            <w:r>
              <w:rPr>
                <w:sz w:val="24"/>
              </w:rPr>
              <w:t>Euroopan kieltenpäivän tapahtuma</w:t>
            </w:r>
            <w:r w:rsidR="00C66333">
              <w:rPr>
                <w:sz w:val="24"/>
              </w:rPr>
              <w:t xml:space="preserve"> 26.9.</w:t>
            </w:r>
          </w:p>
        </w:tc>
      </w:tr>
      <w:tr w:rsidR="00571A9D">
        <w:tc>
          <w:tcPr>
            <w:tcW w:w="1834" w:type="dxa"/>
          </w:tcPr>
          <w:p w:rsidR="00571A9D" w:rsidRPr="00571A9D" w:rsidRDefault="00571A9D">
            <w:pPr>
              <w:rPr>
                <w:sz w:val="18"/>
              </w:rPr>
            </w:pPr>
            <w:r w:rsidRPr="00571A9D">
              <w:rPr>
                <w:sz w:val="18"/>
              </w:rPr>
              <w:t>Tiivistelmä</w:t>
            </w:r>
          </w:p>
        </w:tc>
        <w:tc>
          <w:tcPr>
            <w:tcW w:w="8020" w:type="dxa"/>
          </w:tcPr>
          <w:p w:rsidR="00571A9D" w:rsidRPr="00571A9D" w:rsidRDefault="00C66333">
            <w:pPr>
              <w:rPr>
                <w:sz w:val="24"/>
              </w:rPr>
            </w:pPr>
            <w:r>
              <w:rPr>
                <w:sz w:val="24"/>
              </w:rPr>
              <w:t xml:space="preserve">Euroopan kieltenpäivän tapahtuman tavoitteena on innostaa perusopetuksen oppilaita opiskelemaan kieliä monipuolisesti ja pitkäjänteisesti sekä tutustua eri kieliin ja </w:t>
            </w:r>
            <w:proofErr w:type="spellStart"/>
            <w:r>
              <w:rPr>
                <w:sz w:val="24"/>
              </w:rPr>
              <w:t>kulttureihin</w:t>
            </w:r>
            <w:proofErr w:type="spellEnd"/>
            <w:r>
              <w:rPr>
                <w:sz w:val="24"/>
              </w:rPr>
              <w:t xml:space="preserve"> toiminnallisesti. Tapahtumassa on kielimaistiaisia, työpajoja eri kielillä, toimintapisteitä ja oppilaiden esityksiä. Oppilaat saavat työpajoissa ja toimintapisteissä käytyään leiman passiin. Palkintoina on kieltenopiskeluun kannustavia palkintoja.</w:t>
            </w:r>
          </w:p>
        </w:tc>
      </w:tr>
      <w:tr w:rsidR="00571A9D">
        <w:tc>
          <w:tcPr>
            <w:tcW w:w="1834" w:type="dxa"/>
          </w:tcPr>
          <w:p w:rsidR="00571A9D" w:rsidRPr="00571A9D" w:rsidRDefault="00571A9D">
            <w:pPr>
              <w:rPr>
                <w:sz w:val="18"/>
              </w:rPr>
            </w:pPr>
            <w:r w:rsidRPr="00571A9D">
              <w:rPr>
                <w:sz w:val="18"/>
              </w:rPr>
              <w:t>Kieli</w:t>
            </w:r>
          </w:p>
        </w:tc>
        <w:tc>
          <w:tcPr>
            <w:tcW w:w="8020" w:type="dxa"/>
          </w:tcPr>
          <w:p w:rsidR="00571A9D" w:rsidRPr="00571A9D" w:rsidRDefault="0000717E">
            <w:pPr>
              <w:rPr>
                <w:sz w:val="24"/>
              </w:rPr>
            </w:pPr>
            <w:r>
              <w:rPr>
                <w:sz w:val="24"/>
              </w:rPr>
              <w:t>Espanja, kiina, ranska, ruotsi, saksa, venäjä, viro</w:t>
            </w:r>
          </w:p>
        </w:tc>
      </w:tr>
      <w:tr w:rsidR="00445DE7">
        <w:tc>
          <w:tcPr>
            <w:tcW w:w="9854" w:type="dxa"/>
            <w:gridSpan w:val="2"/>
          </w:tcPr>
          <w:p w:rsidR="00445DE7" w:rsidRPr="00571A9D" w:rsidRDefault="00445DE7" w:rsidP="00445DE7">
            <w:pPr>
              <w:jc w:val="center"/>
              <w:rPr>
                <w:sz w:val="24"/>
              </w:rPr>
            </w:pPr>
            <w:r>
              <w:rPr>
                <w:sz w:val="24"/>
              </w:rPr>
              <w:t>LUOKITTELUT</w:t>
            </w:r>
          </w:p>
        </w:tc>
      </w:tr>
      <w:tr w:rsidR="00571A9D">
        <w:tc>
          <w:tcPr>
            <w:tcW w:w="1834" w:type="dxa"/>
          </w:tcPr>
          <w:p w:rsidR="00571A9D" w:rsidRPr="00571A9D" w:rsidRDefault="00571A9D">
            <w:pPr>
              <w:rPr>
                <w:sz w:val="18"/>
              </w:rPr>
            </w:pPr>
            <w:r w:rsidRPr="00571A9D">
              <w:rPr>
                <w:sz w:val="18"/>
              </w:rPr>
              <w:t>Kohderyhmät</w:t>
            </w:r>
            <w:r w:rsidR="00445DE7">
              <w:rPr>
                <w:sz w:val="18"/>
              </w:rPr>
              <w:t xml:space="preserve"> *</w:t>
            </w:r>
          </w:p>
        </w:tc>
        <w:tc>
          <w:tcPr>
            <w:tcW w:w="8020" w:type="dxa"/>
          </w:tcPr>
          <w:p w:rsidR="00571A9D" w:rsidRPr="00571A9D" w:rsidRDefault="0000717E">
            <w:pPr>
              <w:rPr>
                <w:sz w:val="24"/>
              </w:rPr>
            </w:pPr>
            <w:r>
              <w:rPr>
                <w:sz w:val="24"/>
              </w:rPr>
              <w:t>Perusopetus</w:t>
            </w:r>
          </w:p>
        </w:tc>
      </w:tr>
      <w:tr w:rsidR="00571A9D">
        <w:tc>
          <w:tcPr>
            <w:tcW w:w="1834" w:type="dxa"/>
          </w:tcPr>
          <w:p w:rsidR="00571A9D" w:rsidRPr="00571A9D" w:rsidRDefault="00571A9D">
            <w:pPr>
              <w:rPr>
                <w:sz w:val="18"/>
              </w:rPr>
            </w:pPr>
            <w:r w:rsidRPr="00571A9D">
              <w:rPr>
                <w:sz w:val="18"/>
              </w:rPr>
              <w:t>Teemat</w:t>
            </w:r>
          </w:p>
        </w:tc>
        <w:tc>
          <w:tcPr>
            <w:tcW w:w="8020" w:type="dxa"/>
          </w:tcPr>
          <w:p w:rsidR="00571A9D" w:rsidRPr="00571A9D" w:rsidRDefault="0000717E">
            <w:pPr>
              <w:rPr>
                <w:sz w:val="24"/>
              </w:rPr>
            </w:pPr>
            <w:r>
              <w:rPr>
                <w:sz w:val="24"/>
              </w:rPr>
              <w:t>Kotikansainvälisyyden alueellinen tapahtuma</w:t>
            </w:r>
          </w:p>
        </w:tc>
      </w:tr>
      <w:tr w:rsidR="00571A9D">
        <w:tc>
          <w:tcPr>
            <w:tcW w:w="1834" w:type="dxa"/>
          </w:tcPr>
          <w:p w:rsidR="00571A9D" w:rsidRPr="00571A9D" w:rsidRDefault="00571A9D">
            <w:pPr>
              <w:rPr>
                <w:sz w:val="18"/>
              </w:rPr>
            </w:pPr>
            <w:r w:rsidRPr="00571A9D">
              <w:rPr>
                <w:sz w:val="18"/>
              </w:rPr>
              <w:t>Asiasanat</w:t>
            </w:r>
          </w:p>
        </w:tc>
        <w:tc>
          <w:tcPr>
            <w:tcW w:w="8020" w:type="dxa"/>
          </w:tcPr>
          <w:p w:rsidR="00571A9D" w:rsidRPr="00571A9D" w:rsidRDefault="0000717E">
            <w:pPr>
              <w:rPr>
                <w:sz w:val="24"/>
              </w:rPr>
            </w:pPr>
            <w:r>
              <w:rPr>
                <w:sz w:val="24"/>
              </w:rPr>
              <w:t>Kotikansainvälisyys, kielisuihkutus, toimintapisteet, oppilasesitykset</w:t>
            </w:r>
          </w:p>
        </w:tc>
      </w:tr>
      <w:tr w:rsidR="00445DE7">
        <w:tc>
          <w:tcPr>
            <w:tcW w:w="9854" w:type="dxa"/>
            <w:gridSpan w:val="2"/>
          </w:tcPr>
          <w:p w:rsidR="00445DE7" w:rsidRPr="00445DE7" w:rsidRDefault="00445DE7" w:rsidP="00445DE7">
            <w:pPr>
              <w:jc w:val="center"/>
              <w:rPr>
                <w:sz w:val="24"/>
              </w:rPr>
            </w:pPr>
            <w:r>
              <w:rPr>
                <w:sz w:val="24"/>
              </w:rPr>
              <w:t>KUVAUS</w:t>
            </w:r>
          </w:p>
        </w:tc>
      </w:tr>
      <w:tr w:rsidR="00571A9D">
        <w:tc>
          <w:tcPr>
            <w:tcW w:w="1834" w:type="dxa"/>
          </w:tcPr>
          <w:p w:rsidR="00571A9D" w:rsidRPr="00571A9D" w:rsidRDefault="00571A9D">
            <w:pPr>
              <w:rPr>
                <w:sz w:val="18"/>
              </w:rPr>
            </w:pPr>
            <w:r w:rsidRPr="00571A9D">
              <w:rPr>
                <w:sz w:val="18"/>
              </w:rPr>
              <w:t>Menetelmän kuvaus</w:t>
            </w:r>
          </w:p>
        </w:tc>
        <w:tc>
          <w:tcPr>
            <w:tcW w:w="8020" w:type="dxa"/>
          </w:tcPr>
          <w:p w:rsidR="00077BCB" w:rsidRDefault="00077BCB">
            <w:pPr>
              <w:rPr>
                <w:sz w:val="24"/>
              </w:rPr>
            </w:pPr>
            <w:r>
              <w:rPr>
                <w:sz w:val="24"/>
              </w:rPr>
              <w:t>Euroopan kieltenpäivän tapahtuma 1.-9.-luokkalaisille oppilaille ja heidän opettajilleen</w:t>
            </w:r>
          </w:p>
          <w:p w:rsidR="00571A9D" w:rsidRPr="00571A9D" w:rsidRDefault="00077BCB" w:rsidP="00F225C8">
            <w:pPr>
              <w:rPr>
                <w:sz w:val="24"/>
              </w:rPr>
            </w:pPr>
            <w:r>
              <w:rPr>
                <w:sz w:val="24"/>
              </w:rPr>
              <w:t xml:space="preserve">Tapahtumassa on kielimaistiaisia </w:t>
            </w:r>
            <w:r w:rsidR="001426E7">
              <w:rPr>
                <w:sz w:val="24"/>
              </w:rPr>
              <w:t xml:space="preserve">ja työpajoja </w:t>
            </w:r>
            <w:r>
              <w:rPr>
                <w:sz w:val="24"/>
              </w:rPr>
              <w:t xml:space="preserve">eri kielillä, toimintapisteitä eri kielistä ja kulttuureista ja oppilaiden esityksiä. Oppilaat saavat passin, johon kerätään leimoja toimintapisteissä. Kun kaikki leimat on kerätty, saa pienen kieltenopiskeluun kannustavan palkinnon. Tapahtuma alkaa avajaispuheenvuorolla tai esityksellä, jossa teemana monipuolisen kielitaidon merkitys. </w:t>
            </w:r>
            <w:r w:rsidR="00264765">
              <w:rPr>
                <w:sz w:val="24"/>
              </w:rPr>
              <w:t xml:space="preserve">Toimintapisteissä on tietokilpailuja tai toiminnallisia tehtäviä liittyen esiteltävään kieleen ja kulttuuriin, kuten mahdollisuus opetella </w:t>
            </w:r>
            <w:proofErr w:type="spellStart"/>
            <w:r w:rsidR="00264765">
              <w:rPr>
                <w:sz w:val="24"/>
              </w:rPr>
              <w:t>small</w:t>
            </w:r>
            <w:proofErr w:type="spellEnd"/>
            <w:r w:rsidR="00264765">
              <w:rPr>
                <w:sz w:val="24"/>
              </w:rPr>
              <w:t xml:space="preserve"> </w:t>
            </w:r>
            <w:proofErr w:type="spellStart"/>
            <w:r w:rsidR="00264765">
              <w:rPr>
                <w:sz w:val="24"/>
              </w:rPr>
              <w:t>talk</w:t>
            </w:r>
            <w:proofErr w:type="spellEnd"/>
            <w:r w:rsidR="00264765">
              <w:rPr>
                <w:sz w:val="24"/>
              </w:rPr>
              <w:t xml:space="preserve"> –fraaseja eri kielillä, harjoitella kiinan kirjoitusmerkkejä tai tunnistaa eri kielii ja </w:t>
            </w:r>
            <w:proofErr w:type="spellStart"/>
            <w:r w:rsidR="00264765">
              <w:rPr>
                <w:sz w:val="24"/>
              </w:rPr>
              <w:t>kulttureihin</w:t>
            </w:r>
            <w:proofErr w:type="spellEnd"/>
            <w:r w:rsidR="00264765">
              <w:rPr>
                <w:sz w:val="24"/>
              </w:rPr>
              <w:t xml:space="preserve"> </w:t>
            </w:r>
            <w:proofErr w:type="spellStart"/>
            <w:r w:rsidR="00264765">
              <w:rPr>
                <w:sz w:val="24"/>
              </w:rPr>
              <w:t>liityviä</w:t>
            </w:r>
            <w:proofErr w:type="spellEnd"/>
            <w:r w:rsidR="00264765">
              <w:rPr>
                <w:sz w:val="24"/>
              </w:rPr>
              <w:t xml:space="preserve"> asioita.</w:t>
            </w:r>
            <w:r w:rsidR="001426E7">
              <w:rPr>
                <w:sz w:val="24"/>
              </w:rPr>
              <w:t xml:space="preserve"> Kielimaistiaiset on tarkoitettu </w:t>
            </w:r>
            <w:r w:rsidR="00F225C8">
              <w:rPr>
                <w:sz w:val="24"/>
              </w:rPr>
              <w:t>oppilaill</w:t>
            </w:r>
            <w:r w:rsidR="001426E7">
              <w:rPr>
                <w:sz w:val="24"/>
              </w:rPr>
              <w:t>e, jotka ovat tekemässä kielivalintaa</w:t>
            </w:r>
            <w:r w:rsidR="00F225C8">
              <w:rPr>
                <w:sz w:val="24"/>
              </w:rPr>
              <w:t xml:space="preserve"> </w:t>
            </w:r>
            <w:r w:rsidR="001426E7">
              <w:rPr>
                <w:sz w:val="24"/>
              </w:rPr>
              <w:t>ja työpajat niille, jotka jo osaavat kieltä.</w:t>
            </w:r>
          </w:p>
        </w:tc>
      </w:tr>
      <w:tr w:rsidR="00571A9D">
        <w:tc>
          <w:tcPr>
            <w:tcW w:w="1834" w:type="dxa"/>
          </w:tcPr>
          <w:p w:rsidR="00571A9D" w:rsidRPr="00571A9D" w:rsidRDefault="00571A9D">
            <w:pPr>
              <w:rPr>
                <w:sz w:val="18"/>
              </w:rPr>
            </w:pPr>
            <w:r w:rsidRPr="00571A9D">
              <w:rPr>
                <w:sz w:val="18"/>
              </w:rPr>
              <w:t>Käytännön kokemuksia</w:t>
            </w:r>
          </w:p>
        </w:tc>
        <w:tc>
          <w:tcPr>
            <w:tcW w:w="8020" w:type="dxa"/>
          </w:tcPr>
          <w:p w:rsidR="00571A9D" w:rsidRPr="00571A9D" w:rsidRDefault="00F225C8">
            <w:pPr>
              <w:rPr>
                <w:sz w:val="24"/>
              </w:rPr>
            </w:pPr>
            <w:r>
              <w:rPr>
                <w:sz w:val="24"/>
              </w:rPr>
              <w:t xml:space="preserve">Opettajien pitää ilmoittaa ryhmänsä etukäteen tapahtumaan, jotta tapahtuma sujuu </w:t>
            </w:r>
            <w:proofErr w:type="spellStart"/>
            <w:r>
              <w:rPr>
                <w:sz w:val="24"/>
              </w:rPr>
              <w:t>ilmna</w:t>
            </w:r>
            <w:proofErr w:type="spellEnd"/>
            <w:r>
              <w:rPr>
                <w:sz w:val="24"/>
              </w:rPr>
              <w:t xml:space="preserve"> suurta tungosta. Ilmoittautuminen netissä onnistui hyvin. Ryhmät voivat olla tapahtumassa kahden oppitu</w:t>
            </w:r>
            <w:r w:rsidR="001426E7">
              <w:rPr>
                <w:sz w:val="24"/>
              </w:rPr>
              <w:t>nnin ajan. Oppilaiden eväiden sy</w:t>
            </w:r>
            <w:r>
              <w:rPr>
                <w:sz w:val="24"/>
              </w:rPr>
              <w:t>ömistä varten on hyvä varata tilat.</w:t>
            </w:r>
            <w:r w:rsidR="001426E7">
              <w:rPr>
                <w:sz w:val="24"/>
              </w:rPr>
              <w:t xml:space="preserve"> Esityksien seuraamisesta kannattaa myös antaa leima. Jatkossa mukaan myös romani ja saamen kielet sekä </w:t>
            </w:r>
            <w:proofErr w:type="spellStart"/>
            <w:r w:rsidR="001426E7">
              <w:rPr>
                <w:sz w:val="24"/>
              </w:rPr>
              <w:t>oppilaidne</w:t>
            </w:r>
            <w:proofErr w:type="spellEnd"/>
            <w:r w:rsidR="001426E7">
              <w:rPr>
                <w:sz w:val="24"/>
              </w:rPr>
              <w:t xml:space="preserve"> omat äidinkielet.</w:t>
            </w:r>
          </w:p>
        </w:tc>
      </w:tr>
      <w:tr w:rsidR="00445DE7">
        <w:tc>
          <w:tcPr>
            <w:tcW w:w="9854" w:type="dxa"/>
            <w:gridSpan w:val="2"/>
          </w:tcPr>
          <w:p w:rsidR="00445DE7" w:rsidRPr="00445DE7" w:rsidRDefault="00445DE7" w:rsidP="00445DE7">
            <w:pPr>
              <w:jc w:val="center"/>
              <w:rPr>
                <w:sz w:val="24"/>
              </w:rPr>
            </w:pPr>
            <w:r w:rsidRPr="00445DE7">
              <w:rPr>
                <w:sz w:val="24"/>
              </w:rPr>
              <w:t>M</w:t>
            </w:r>
            <w:r>
              <w:rPr>
                <w:sz w:val="24"/>
              </w:rPr>
              <w:t>ENETELMÄN SOVELTAMINEN</w:t>
            </w:r>
          </w:p>
        </w:tc>
      </w:tr>
      <w:tr w:rsidR="00571A9D">
        <w:tc>
          <w:tcPr>
            <w:tcW w:w="1834" w:type="dxa"/>
          </w:tcPr>
          <w:p w:rsidR="00571A9D" w:rsidRPr="00571A9D" w:rsidRDefault="00571A9D">
            <w:pPr>
              <w:rPr>
                <w:sz w:val="18"/>
              </w:rPr>
            </w:pPr>
            <w:r>
              <w:rPr>
                <w:sz w:val="18"/>
              </w:rPr>
              <w:t>Käyttötarkoitus</w:t>
            </w:r>
          </w:p>
        </w:tc>
        <w:tc>
          <w:tcPr>
            <w:tcW w:w="8020" w:type="dxa"/>
          </w:tcPr>
          <w:p w:rsidR="00571A9D" w:rsidRPr="00571A9D" w:rsidRDefault="001426E7" w:rsidP="001426E7">
            <w:pPr>
              <w:rPr>
                <w:sz w:val="24"/>
              </w:rPr>
            </w:pPr>
            <w:r>
              <w:rPr>
                <w:sz w:val="24"/>
              </w:rPr>
              <w:t>Tutustuttaa oppilaita ja opettajia eri kieliin ja kulttuureihin, innostaa ja kannustaa opiskelemaan muitakin kieliä kuin englantia ja ruotsia ja lisätä motivaatiota jatkaa valitun kielen opiskelua. Kertoa ja näyttää konkreettisesti, että monipuolinen kielitaito on hauska ja tärkeä asia.</w:t>
            </w:r>
          </w:p>
        </w:tc>
      </w:tr>
      <w:tr w:rsidR="00571A9D">
        <w:tc>
          <w:tcPr>
            <w:tcW w:w="1834" w:type="dxa"/>
          </w:tcPr>
          <w:p w:rsidR="00571A9D" w:rsidRPr="00571A9D" w:rsidRDefault="00571A9D">
            <w:pPr>
              <w:rPr>
                <w:sz w:val="18"/>
              </w:rPr>
            </w:pPr>
            <w:r>
              <w:rPr>
                <w:sz w:val="18"/>
              </w:rPr>
              <w:t>Ta</w:t>
            </w:r>
            <w:r w:rsidR="001426E7">
              <w:rPr>
                <w:sz w:val="18"/>
              </w:rPr>
              <w:t>r</w:t>
            </w:r>
            <w:r>
              <w:rPr>
                <w:sz w:val="18"/>
              </w:rPr>
              <w:t>vittavat resurssit</w:t>
            </w:r>
          </w:p>
        </w:tc>
        <w:tc>
          <w:tcPr>
            <w:tcW w:w="8020" w:type="dxa"/>
          </w:tcPr>
          <w:p w:rsidR="00571A9D" w:rsidRPr="00571A9D" w:rsidRDefault="008309DE">
            <w:pPr>
              <w:rPr>
                <w:sz w:val="24"/>
              </w:rPr>
            </w:pPr>
            <w:r>
              <w:rPr>
                <w:sz w:val="24"/>
              </w:rPr>
              <w:t>Riittävän iso tila, esim. teltta tai jokin muu tila, jossa on mahdollisuus järjestää työpajat ja toimintapisteet</w:t>
            </w:r>
            <w:r w:rsidR="00076062">
              <w:rPr>
                <w:sz w:val="24"/>
              </w:rPr>
              <w:t>. Tarvitaan työryhmä, joka suunnittelee ja toteuttaa tapahtuman. Kokouksia on hyvä pitää muutama. Kannattaa koota palaute työryhmäläisiltä tapahtumasta. Työryhmällä on hyvä olla puheenjohtaja. Tapahtumalle on tehtävä budjetti. Kustannukset voidaan jakaa järjestäjien kesken. Työryhmäläisten</w:t>
            </w:r>
            <w:r>
              <w:rPr>
                <w:sz w:val="24"/>
              </w:rPr>
              <w:t xml:space="preserve"> sijaiskulut on maksettu Maailma</w:t>
            </w:r>
            <w:r w:rsidR="00076062">
              <w:rPr>
                <w:sz w:val="24"/>
              </w:rPr>
              <w:t xml:space="preserve"> koulussa -hankkeesta.</w:t>
            </w:r>
            <w:r>
              <w:rPr>
                <w:sz w:val="24"/>
              </w:rPr>
              <w:t xml:space="preserve"> Varoja tarjoilukuluihin. Kukin työryhmän jäsen tarjoaa vuorotellen tilat suunnittelukokouksille ja hankkii tarjoilut. Työryhmän jäsenien mahdolliset </w:t>
            </w:r>
            <w:r>
              <w:rPr>
                <w:sz w:val="24"/>
              </w:rPr>
              <w:lastRenderedPageBreak/>
              <w:t>palkkiot suunnittelusta. Maailma koulussa –hankkeessa palkkioita ei ole maksettu.</w:t>
            </w:r>
          </w:p>
        </w:tc>
      </w:tr>
      <w:tr w:rsidR="00571A9D">
        <w:tc>
          <w:tcPr>
            <w:tcW w:w="1834" w:type="dxa"/>
          </w:tcPr>
          <w:p w:rsidR="00571A9D" w:rsidRPr="00571A9D" w:rsidRDefault="00571A9D">
            <w:pPr>
              <w:rPr>
                <w:sz w:val="18"/>
              </w:rPr>
            </w:pPr>
            <w:r>
              <w:rPr>
                <w:sz w:val="18"/>
              </w:rPr>
              <w:lastRenderedPageBreak/>
              <w:t xml:space="preserve">Soveltaessa opettava </w:t>
            </w:r>
            <w:proofErr w:type="spellStart"/>
            <w:r>
              <w:rPr>
                <w:sz w:val="18"/>
              </w:rPr>
              <w:t>huomiooon</w:t>
            </w:r>
            <w:proofErr w:type="spellEnd"/>
          </w:p>
        </w:tc>
        <w:tc>
          <w:tcPr>
            <w:tcW w:w="8020" w:type="dxa"/>
          </w:tcPr>
          <w:p w:rsidR="00571A9D" w:rsidRPr="00571A9D" w:rsidRDefault="008309DE">
            <w:pPr>
              <w:rPr>
                <w:sz w:val="24"/>
              </w:rPr>
            </w:pPr>
            <w:proofErr w:type="spellStart"/>
            <w:r>
              <w:rPr>
                <w:sz w:val="24"/>
              </w:rPr>
              <w:t>Kts</w:t>
            </w:r>
            <w:proofErr w:type="spellEnd"/>
            <w:r>
              <w:rPr>
                <w:sz w:val="24"/>
              </w:rPr>
              <w:t>. edellä.</w:t>
            </w:r>
            <w:r w:rsidR="00954BB9">
              <w:rPr>
                <w:sz w:val="24"/>
              </w:rPr>
              <w:t xml:space="preserve"> Tapahtuma järjestettiin aluksi kahteen kertaan pienimuotoisena festivaalina Helsingissä Narinkkatorilla teltassa, johon vuokrattiin kalusteet, lava, äänentoisto, valot, </w:t>
            </w:r>
            <w:proofErr w:type="spellStart"/>
            <w:r w:rsidR="00954BB9">
              <w:rPr>
                <w:sz w:val="24"/>
              </w:rPr>
              <w:t>bajamajat</w:t>
            </w:r>
            <w:proofErr w:type="spellEnd"/>
            <w:r w:rsidR="00954BB9">
              <w:rPr>
                <w:sz w:val="24"/>
              </w:rPr>
              <w:t xml:space="preserve"> ja roskikset. Tämä oli kallis toimintamuoto. Kolmannen kerran tapahtuma järjestettiin Kulttuurikeskus </w:t>
            </w:r>
            <w:proofErr w:type="spellStart"/>
            <w:r w:rsidR="00954BB9">
              <w:rPr>
                <w:sz w:val="24"/>
              </w:rPr>
              <w:t>Caisassa</w:t>
            </w:r>
            <w:proofErr w:type="spellEnd"/>
            <w:r w:rsidR="00954BB9">
              <w:rPr>
                <w:sz w:val="24"/>
              </w:rPr>
              <w:t xml:space="preserve">, jossa valmiit puitteet ja sali. Syksyn 2013 tapahtuma järjestetään myös </w:t>
            </w:r>
            <w:proofErr w:type="spellStart"/>
            <w:r w:rsidR="00954BB9">
              <w:rPr>
                <w:sz w:val="24"/>
              </w:rPr>
              <w:t>Caisassa</w:t>
            </w:r>
            <w:proofErr w:type="spellEnd"/>
            <w:r w:rsidR="00954BB9">
              <w:rPr>
                <w:sz w:val="24"/>
              </w:rPr>
              <w:t xml:space="preserve"> eli paikka osoittautui hyväksi.</w:t>
            </w:r>
          </w:p>
        </w:tc>
      </w:tr>
      <w:tr w:rsidR="00445DE7">
        <w:tc>
          <w:tcPr>
            <w:tcW w:w="9854" w:type="dxa"/>
            <w:gridSpan w:val="2"/>
          </w:tcPr>
          <w:p w:rsidR="00445DE7" w:rsidRPr="00571A9D" w:rsidRDefault="00445DE7" w:rsidP="00445DE7">
            <w:pPr>
              <w:jc w:val="center"/>
              <w:rPr>
                <w:sz w:val="24"/>
              </w:rPr>
            </w:pPr>
            <w:r>
              <w:rPr>
                <w:sz w:val="24"/>
              </w:rPr>
              <w:t>LIITTEET JA LINKIT</w:t>
            </w:r>
          </w:p>
        </w:tc>
      </w:tr>
      <w:tr w:rsidR="00571A9D">
        <w:tc>
          <w:tcPr>
            <w:tcW w:w="1834" w:type="dxa"/>
          </w:tcPr>
          <w:p w:rsidR="00571A9D" w:rsidRPr="00571A9D" w:rsidRDefault="00445DE7" w:rsidP="00445DE7">
            <w:pPr>
              <w:rPr>
                <w:sz w:val="18"/>
              </w:rPr>
            </w:pPr>
            <w:r>
              <w:rPr>
                <w:sz w:val="18"/>
              </w:rPr>
              <w:t xml:space="preserve">Linkin osoite </w:t>
            </w:r>
          </w:p>
        </w:tc>
        <w:tc>
          <w:tcPr>
            <w:tcW w:w="8020" w:type="dxa"/>
          </w:tcPr>
          <w:p w:rsidR="00571A9D" w:rsidRPr="00571A9D" w:rsidRDefault="00077BCB">
            <w:pPr>
              <w:rPr>
                <w:sz w:val="24"/>
              </w:rPr>
            </w:pPr>
            <w:r>
              <w:rPr>
                <w:sz w:val="24"/>
              </w:rPr>
              <w:t>www.maailmakoulussa.fi</w:t>
            </w:r>
          </w:p>
        </w:tc>
      </w:tr>
      <w:tr w:rsidR="00445DE7">
        <w:tc>
          <w:tcPr>
            <w:tcW w:w="1834" w:type="dxa"/>
          </w:tcPr>
          <w:p w:rsidR="00445DE7" w:rsidRPr="00571A9D" w:rsidRDefault="00445DE7" w:rsidP="00445DE7">
            <w:pPr>
              <w:rPr>
                <w:sz w:val="18"/>
              </w:rPr>
            </w:pPr>
            <w:r>
              <w:rPr>
                <w:sz w:val="18"/>
              </w:rPr>
              <w:t>Linkin nimi</w:t>
            </w:r>
          </w:p>
        </w:tc>
        <w:tc>
          <w:tcPr>
            <w:tcW w:w="8020" w:type="dxa"/>
          </w:tcPr>
          <w:p w:rsidR="00445DE7" w:rsidRPr="00571A9D" w:rsidRDefault="00076062">
            <w:pPr>
              <w:rPr>
                <w:sz w:val="24"/>
              </w:rPr>
            </w:pPr>
            <w:r>
              <w:rPr>
                <w:sz w:val="24"/>
              </w:rPr>
              <w:t xml:space="preserve">Pääkaupunkiseudun kielivarannon rikastamis-, </w:t>
            </w:r>
            <w:proofErr w:type="spellStart"/>
            <w:r>
              <w:rPr>
                <w:sz w:val="24"/>
              </w:rPr>
              <w:t>kotikansianvälisyys-</w:t>
            </w:r>
            <w:proofErr w:type="spellEnd"/>
            <w:r>
              <w:rPr>
                <w:sz w:val="24"/>
              </w:rPr>
              <w:t xml:space="preserve"> ja kieltenopetuksen kehittämishanke</w:t>
            </w:r>
          </w:p>
        </w:tc>
      </w:tr>
      <w:tr w:rsidR="00445DE7">
        <w:tc>
          <w:tcPr>
            <w:tcW w:w="1834" w:type="dxa"/>
          </w:tcPr>
          <w:p w:rsidR="00445DE7" w:rsidRPr="00571A9D" w:rsidRDefault="00445DE7">
            <w:pPr>
              <w:rPr>
                <w:sz w:val="18"/>
              </w:rPr>
            </w:pPr>
            <w:r>
              <w:rPr>
                <w:sz w:val="18"/>
              </w:rPr>
              <w:t>Linkin kuvaus</w:t>
            </w:r>
          </w:p>
        </w:tc>
        <w:tc>
          <w:tcPr>
            <w:tcW w:w="8020" w:type="dxa"/>
          </w:tcPr>
          <w:p w:rsidR="00445DE7" w:rsidRPr="00571A9D" w:rsidRDefault="00076062">
            <w:pPr>
              <w:rPr>
                <w:sz w:val="24"/>
              </w:rPr>
            </w:pPr>
            <w:r>
              <w:rPr>
                <w:sz w:val="24"/>
              </w:rPr>
              <w:t>Hankkeen verkkosivut</w:t>
            </w:r>
          </w:p>
        </w:tc>
      </w:tr>
      <w:tr w:rsidR="00445DE7">
        <w:tc>
          <w:tcPr>
            <w:tcW w:w="1834" w:type="dxa"/>
          </w:tcPr>
          <w:p w:rsidR="00445DE7" w:rsidRPr="00571A9D" w:rsidRDefault="00445DE7">
            <w:pPr>
              <w:rPr>
                <w:sz w:val="18"/>
              </w:rPr>
            </w:pPr>
            <w:r>
              <w:rPr>
                <w:sz w:val="18"/>
              </w:rPr>
              <w:t>Liitteet</w:t>
            </w:r>
          </w:p>
        </w:tc>
        <w:tc>
          <w:tcPr>
            <w:tcW w:w="8020" w:type="dxa"/>
          </w:tcPr>
          <w:p w:rsidR="00445DE7" w:rsidRPr="00571A9D" w:rsidRDefault="00445DE7">
            <w:pPr>
              <w:rPr>
                <w:sz w:val="24"/>
              </w:rPr>
            </w:pPr>
          </w:p>
        </w:tc>
      </w:tr>
      <w:tr w:rsidR="00445DE7">
        <w:tc>
          <w:tcPr>
            <w:tcW w:w="9854" w:type="dxa"/>
            <w:gridSpan w:val="2"/>
          </w:tcPr>
          <w:p w:rsidR="00445DE7" w:rsidRPr="00571A9D" w:rsidRDefault="00445DE7" w:rsidP="00445DE7">
            <w:pPr>
              <w:jc w:val="center"/>
              <w:rPr>
                <w:sz w:val="24"/>
              </w:rPr>
            </w:pPr>
            <w:r>
              <w:rPr>
                <w:sz w:val="24"/>
              </w:rPr>
              <w:t>TOTEUTTAJAN TIEDOT</w:t>
            </w:r>
          </w:p>
        </w:tc>
      </w:tr>
      <w:tr w:rsidR="00445DE7">
        <w:tc>
          <w:tcPr>
            <w:tcW w:w="1834" w:type="dxa"/>
          </w:tcPr>
          <w:p w:rsidR="00445DE7" w:rsidRPr="00571A9D" w:rsidRDefault="00445DE7">
            <w:pPr>
              <w:rPr>
                <w:sz w:val="18"/>
              </w:rPr>
            </w:pPr>
            <w:r>
              <w:rPr>
                <w:sz w:val="18"/>
              </w:rPr>
              <w:t>Organisaatio</w:t>
            </w:r>
          </w:p>
        </w:tc>
        <w:tc>
          <w:tcPr>
            <w:tcW w:w="8020" w:type="dxa"/>
          </w:tcPr>
          <w:p w:rsidR="00445DE7" w:rsidRPr="00571A9D" w:rsidRDefault="0000717E">
            <w:pPr>
              <w:rPr>
                <w:sz w:val="24"/>
              </w:rPr>
            </w:pPr>
            <w:r>
              <w:rPr>
                <w:sz w:val="24"/>
              </w:rPr>
              <w:t>Pääkaupunkiseudun kieltenopetuksen kehittämisverkosto Kielikaravaani</w:t>
            </w:r>
          </w:p>
        </w:tc>
      </w:tr>
      <w:tr w:rsidR="00445DE7">
        <w:tc>
          <w:tcPr>
            <w:tcW w:w="1834" w:type="dxa"/>
          </w:tcPr>
          <w:p w:rsidR="00445DE7" w:rsidRPr="00571A9D" w:rsidRDefault="00445DE7">
            <w:pPr>
              <w:rPr>
                <w:sz w:val="18"/>
              </w:rPr>
            </w:pPr>
            <w:r>
              <w:rPr>
                <w:sz w:val="18"/>
              </w:rPr>
              <w:t>Toteuttamisajankohta</w:t>
            </w:r>
          </w:p>
        </w:tc>
        <w:tc>
          <w:tcPr>
            <w:tcW w:w="8020" w:type="dxa"/>
          </w:tcPr>
          <w:p w:rsidR="00445DE7" w:rsidRPr="00571A9D" w:rsidRDefault="0000717E">
            <w:pPr>
              <w:rPr>
                <w:sz w:val="24"/>
              </w:rPr>
            </w:pPr>
            <w:r>
              <w:rPr>
                <w:sz w:val="24"/>
              </w:rPr>
              <w:t>25.9.2010, 26.9.2011, 26.9.2012</w:t>
            </w:r>
          </w:p>
        </w:tc>
      </w:tr>
      <w:tr w:rsidR="00445DE7">
        <w:tc>
          <w:tcPr>
            <w:tcW w:w="1834" w:type="dxa"/>
          </w:tcPr>
          <w:p w:rsidR="00445DE7" w:rsidRPr="00571A9D" w:rsidRDefault="00445DE7">
            <w:pPr>
              <w:rPr>
                <w:sz w:val="18"/>
              </w:rPr>
            </w:pPr>
            <w:r>
              <w:rPr>
                <w:sz w:val="18"/>
              </w:rPr>
              <w:t>Yhteyshenkilön nimi</w:t>
            </w:r>
          </w:p>
        </w:tc>
        <w:tc>
          <w:tcPr>
            <w:tcW w:w="8020" w:type="dxa"/>
          </w:tcPr>
          <w:p w:rsidR="00445DE7" w:rsidRPr="00571A9D" w:rsidRDefault="0000717E">
            <w:pPr>
              <w:rPr>
                <w:sz w:val="24"/>
              </w:rPr>
            </w:pPr>
            <w:r>
              <w:rPr>
                <w:sz w:val="24"/>
              </w:rPr>
              <w:t xml:space="preserve">Annamari </w:t>
            </w:r>
            <w:proofErr w:type="spellStart"/>
            <w:r>
              <w:rPr>
                <w:sz w:val="24"/>
              </w:rPr>
              <w:t>Kajasto</w:t>
            </w:r>
            <w:proofErr w:type="spellEnd"/>
          </w:p>
        </w:tc>
      </w:tr>
      <w:tr w:rsidR="00445DE7">
        <w:tc>
          <w:tcPr>
            <w:tcW w:w="1834" w:type="dxa"/>
          </w:tcPr>
          <w:p w:rsidR="00445DE7" w:rsidRPr="00571A9D" w:rsidRDefault="00445DE7">
            <w:pPr>
              <w:rPr>
                <w:sz w:val="18"/>
              </w:rPr>
            </w:pPr>
            <w:r>
              <w:rPr>
                <w:sz w:val="18"/>
              </w:rPr>
              <w:t>Yhteyshenkilön organisaatio</w:t>
            </w:r>
          </w:p>
        </w:tc>
        <w:tc>
          <w:tcPr>
            <w:tcW w:w="8020" w:type="dxa"/>
          </w:tcPr>
          <w:p w:rsidR="00445DE7" w:rsidRPr="00571A9D" w:rsidRDefault="0000717E">
            <w:pPr>
              <w:rPr>
                <w:sz w:val="24"/>
              </w:rPr>
            </w:pPr>
            <w:r>
              <w:rPr>
                <w:sz w:val="24"/>
              </w:rPr>
              <w:t>Helsingin opetusvirasto, perusopetuslinja</w:t>
            </w:r>
          </w:p>
        </w:tc>
      </w:tr>
      <w:tr w:rsidR="00445DE7">
        <w:tc>
          <w:tcPr>
            <w:tcW w:w="1834" w:type="dxa"/>
          </w:tcPr>
          <w:p w:rsidR="00445DE7" w:rsidRPr="00571A9D" w:rsidRDefault="00445DE7">
            <w:pPr>
              <w:rPr>
                <w:sz w:val="18"/>
              </w:rPr>
            </w:pPr>
            <w:r>
              <w:rPr>
                <w:sz w:val="18"/>
              </w:rPr>
              <w:t>Yhteyshenkilön sähköposti</w:t>
            </w:r>
          </w:p>
        </w:tc>
        <w:tc>
          <w:tcPr>
            <w:tcW w:w="8020" w:type="dxa"/>
          </w:tcPr>
          <w:p w:rsidR="00445DE7" w:rsidRPr="00571A9D" w:rsidRDefault="0000717E" w:rsidP="0000717E">
            <w:pPr>
              <w:spacing w:line="480" w:lineRule="auto"/>
              <w:rPr>
                <w:sz w:val="24"/>
              </w:rPr>
            </w:pPr>
            <w:r>
              <w:rPr>
                <w:sz w:val="24"/>
              </w:rPr>
              <w:t>annamari.kajasto@hel.fi</w:t>
            </w:r>
          </w:p>
        </w:tc>
      </w:tr>
      <w:tr w:rsidR="00445DE7">
        <w:tc>
          <w:tcPr>
            <w:tcW w:w="1834" w:type="dxa"/>
          </w:tcPr>
          <w:p w:rsidR="00445DE7" w:rsidRPr="00571A9D" w:rsidRDefault="00445DE7">
            <w:pPr>
              <w:rPr>
                <w:sz w:val="18"/>
              </w:rPr>
            </w:pPr>
            <w:r>
              <w:rPr>
                <w:sz w:val="18"/>
              </w:rPr>
              <w:t>Kumppanitahot</w:t>
            </w:r>
          </w:p>
        </w:tc>
        <w:tc>
          <w:tcPr>
            <w:tcW w:w="8020" w:type="dxa"/>
          </w:tcPr>
          <w:p w:rsidR="0000717E" w:rsidRDefault="00BC35A9">
            <w:pPr>
              <w:rPr>
                <w:sz w:val="24"/>
              </w:rPr>
            </w:pPr>
            <w:r>
              <w:rPr>
                <w:sz w:val="24"/>
              </w:rPr>
              <w:t>Maailma koulussa –hanke (</w:t>
            </w:r>
            <w:r w:rsidR="0000717E">
              <w:rPr>
                <w:sz w:val="24"/>
              </w:rPr>
              <w:t>Espoon opetustoimi</w:t>
            </w:r>
            <w:r>
              <w:rPr>
                <w:sz w:val="24"/>
              </w:rPr>
              <w:t xml:space="preserve">, Helsingin opetusvirasto, </w:t>
            </w:r>
            <w:r w:rsidR="0000717E">
              <w:rPr>
                <w:sz w:val="24"/>
              </w:rPr>
              <w:t>Vantaan sivistysvirasto</w:t>
            </w:r>
            <w:r>
              <w:rPr>
                <w:sz w:val="24"/>
              </w:rPr>
              <w:t>)</w:t>
            </w:r>
          </w:p>
          <w:p w:rsidR="0000717E" w:rsidRDefault="0000717E">
            <w:pPr>
              <w:rPr>
                <w:sz w:val="24"/>
              </w:rPr>
            </w:pPr>
            <w:r>
              <w:rPr>
                <w:sz w:val="24"/>
              </w:rPr>
              <w:t>Helsingin ranskalais-suomalainen koulu</w:t>
            </w:r>
          </w:p>
          <w:p w:rsidR="0000717E" w:rsidRDefault="0000717E">
            <w:pPr>
              <w:rPr>
                <w:sz w:val="24"/>
              </w:rPr>
            </w:pPr>
            <w:r>
              <w:rPr>
                <w:sz w:val="24"/>
              </w:rPr>
              <w:t xml:space="preserve">Deutsche </w:t>
            </w:r>
            <w:proofErr w:type="spellStart"/>
            <w:r>
              <w:rPr>
                <w:sz w:val="24"/>
              </w:rPr>
              <w:t>Schule</w:t>
            </w:r>
            <w:proofErr w:type="spellEnd"/>
          </w:p>
          <w:p w:rsidR="0000717E" w:rsidRDefault="0000717E">
            <w:pPr>
              <w:rPr>
                <w:sz w:val="24"/>
              </w:rPr>
            </w:pPr>
            <w:r>
              <w:rPr>
                <w:sz w:val="24"/>
              </w:rPr>
              <w:t>Suomalais-venäläinen koulu</w:t>
            </w:r>
          </w:p>
          <w:p w:rsidR="0000717E" w:rsidRDefault="0000717E">
            <w:pPr>
              <w:rPr>
                <w:sz w:val="24"/>
              </w:rPr>
            </w:pPr>
            <w:r>
              <w:rPr>
                <w:sz w:val="24"/>
              </w:rPr>
              <w:t xml:space="preserve">Goethe </w:t>
            </w:r>
            <w:proofErr w:type="spellStart"/>
            <w:r>
              <w:rPr>
                <w:sz w:val="24"/>
              </w:rPr>
              <w:t>Institut</w:t>
            </w:r>
            <w:proofErr w:type="spellEnd"/>
          </w:p>
          <w:p w:rsidR="0000717E" w:rsidRDefault="0000717E">
            <w:pPr>
              <w:rPr>
                <w:sz w:val="24"/>
              </w:rPr>
            </w:pPr>
            <w:r>
              <w:rPr>
                <w:sz w:val="24"/>
              </w:rPr>
              <w:t>Ranskan Instituutti</w:t>
            </w:r>
          </w:p>
          <w:p w:rsidR="0000717E" w:rsidRDefault="0000717E">
            <w:pPr>
              <w:rPr>
                <w:sz w:val="24"/>
              </w:rPr>
            </w:pPr>
            <w:r>
              <w:rPr>
                <w:sz w:val="24"/>
              </w:rPr>
              <w:t>Tuglas seura, Eesti Maja</w:t>
            </w:r>
          </w:p>
          <w:p w:rsidR="0000717E" w:rsidRDefault="0000717E">
            <w:pPr>
              <w:rPr>
                <w:sz w:val="24"/>
              </w:rPr>
            </w:pPr>
            <w:r>
              <w:rPr>
                <w:sz w:val="24"/>
              </w:rPr>
              <w:t>Suomen kieltenopettajienliitto</w:t>
            </w:r>
          </w:p>
          <w:p w:rsidR="0000717E" w:rsidRDefault="0000717E">
            <w:pPr>
              <w:rPr>
                <w:sz w:val="24"/>
              </w:rPr>
            </w:pPr>
            <w:r>
              <w:rPr>
                <w:sz w:val="24"/>
              </w:rPr>
              <w:t xml:space="preserve">Svenska </w:t>
            </w:r>
            <w:proofErr w:type="spellStart"/>
            <w:r>
              <w:rPr>
                <w:sz w:val="24"/>
              </w:rPr>
              <w:t>Nu</w:t>
            </w:r>
            <w:proofErr w:type="spellEnd"/>
          </w:p>
          <w:p w:rsidR="0000717E" w:rsidRDefault="0000717E">
            <w:pPr>
              <w:rPr>
                <w:sz w:val="24"/>
              </w:rPr>
            </w:pPr>
            <w:r>
              <w:rPr>
                <w:sz w:val="24"/>
              </w:rPr>
              <w:t>Helsingin kieltenopettajat ry</w:t>
            </w:r>
          </w:p>
          <w:p w:rsidR="0000717E" w:rsidRDefault="0000717E">
            <w:pPr>
              <w:rPr>
                <w:sz w:val="24"/>
              </w:rPr>
            </w:pPr>
            <w:r>
              <w:rPr>
                <w:sz w:val="24"/>
              </w:rPr>
              <w:t>Vantaan kieltenopettajat ry</w:t>
            </w:r>
          </w:p>
          <w:p w:rsidR="009D3BF3" w:rsidRDefault="0000717E">
            <w:pPr>
              <w:rPr>
                <w:sz w:val="24"/>
              </w:rPr>
            </w:pPr>
            <w:r>
              <w:rPr>
                <w:sz w:val="24"/>
              </w:rPr>
              <w:t>Opetushallitus</w:t>
            </w:r>
          </w:p>
          <w:p w:rsidR="009D3BF3" w:rsidRDefault="009D3BF3">
            <w:pPr>
              <w:rPr>
                <w:sz w:val="24"/>
              </w:rPr>
            </w:pPr>
            <w:r>
              <w:rPr>
                <w:sz w:val="24"/>
              </w:rPr>
              <w:t>KIEKURA (</w:t>
            </w:r>
            <w:proofErr w:type="spellStart"/>
            <w:r>
              <w:rPr>
                <w:sz w:val="24"/>
              </w:rPr>
              <w:t>KieliKulttuuriRanska</w:t>
            </w:r>
            <w:proofErr w:type="spellEnd"/>
            <w:r>
              <w:rPr>
                <w:sz w:val="24"/>
              </w:rPr>
              <w:t>)</w:t>
            </w:r>
            <w:r w:rsidR="000F1B54">
              <w:rPr>
                <w:sz w:val="24"/>
              </w:rPr>
              <w:t xml:space="preserve"> -hanke</w:t>
            </w:r>
          </w:p>
          <w:p w:rsidR="00445DE7" w:rsidRPr="00571A9D" w:rsidRDefault="009D3BF3">
            <w:pPr>
              <w:rPr>
                <w:sz w:val="24"/>
              </w:rPr>
            </w:pPr>
            <w:r>
              <w:rPr>
                <w:sz w:val="24"/>
              </w:rPr>
              <w:t xml:space="preserve">En </w:t>
            </w:r>
            <w:proofErr w:type="spellStart"/>
            <w:r>
              <w:rPr>
                <w:sz w:val="24"/>
              </w:rPr>
              <w:t>español</w:t>
            </w:r>
            <w:proofErr w:type="spellEnd"/>
            <w:r w:rsidR="000F1B54">
              <w:rPr>
                <w:sz w:val="24"/>
              </w:rPr>
              <w:t xml:space="preserve"> -hanke</w:t>
            </w:r>
          </w:p>
        </w:tc>
      </w:tr>
      <w:tr w:rsidR="00445DE7">
        <w:tc>
          <w:tcPr>
            <w:tcW w:w="9854" w:type="dxa"/>
            <w:gridSpan w:val="2"/>
          </w:tcPr>
          <w:p w:rsidR="00445DE7" w:rsidRPr="00571A9D" w:rsidRDefault="00445DE7" w:rsidP="00445DE7">
            <w:pPr>
              <w:jc w:val="center"/>
              <w:rPr>
                <w:sz w:val="24"/>
              </w:rPr>
            </w:pPr>
            <w:r>
              <w:rPr>
                <w:sz w:val="24"/>
              </w:rPr>
              <w:t>LISÄTIEDOT</w:t>
            </w:r>
          </w:p>
        </w:tc>
      </w:tr>
      <w:tr w:rsidR="00445DE7">
        <w:tc>
          <w:tcPr>
            <w:tcW w:w="1834" w:type="dxa"/>
          </w:tcPr>
          <w:p w:rsidR="00445DE7" w:rsidRDefault="00445DE7">
            <w:pPr>
              <w:rPr>
                <w:sz w:val="18"/>
              </w:rPr>
            </w:pPr>
            <w:r>
              <w:rPr>
                <w:sz w:val="18"/>
              </w:rPr>
              <w:t>Yhteyshenkilön tiedot</w:t>
            </w:r>
          </w:p>
          <w:p w:rsidR="00445DE7" w:rsidRPr="00571A9D" w:rsidRDefault="00445DE7">
            <w:pPr>
              <w:rPr>
                <w:sz w:val="18"/>
              </w:rPr>
            </w:pPr>
            <w:r>
              <w:rPr>
                <w:sz w:val="18"/>
              </w:rPr>
              <w:t>käsittelijälle</w:t>
            </w:r>
          </w:p>
        </w:tc>
        <w:tc>
          <w:tcPr>
            <w:tcW w:w="8020" w:type="dxa"/>
          </w:tcPr>
          <w:p w:rsidR="00445DE7" w:rsidRPr="00571A9D" w:rsidRDefault="000F1B54">
            <w:pPr>
              <w:rPr>
                <w:sz w:val="24"/>
              </w:rPr>
            </w:pPr>
            <w:r>
              <w:rPr>
                <w:sz w:val="24"/>
              </w:rPr>
              <w:t>annamari.kajasto@hel.fi</w:t>
            </w:r>
          </w:p>
        </w:tc>
      </w:tr>
      <w:tr w:rsidR="00445DE7">
        <w:tc>
          <w:tcPr>
            <w:tcW w:w="1834" w:type="dxa"/>
          </w:tcPr>
          <w:p w:rsidR="00445DE7" w:rsidRPr="00571A9D" w:rsidRDefault="00445DE7">
            <w:pPr>
              <w:rPr>
                <w:sz w:val="18"/>
              </w:rPr>
            </w:pPr>
            <w:r>
              <w:rPr>
                <w:sz w:val="18"/>
              </w:rPr>
              <w:t>Organisaatio</w:t>
            </w:r>
          </w:p>
        </w:tc>
        <w:tc>
          <w:tcPr>
            <w:tcW w:w="8020" w:type="dxa"/>
          </w:tcPr>
          <w:p w:rsidR="00445DE7" w:rsidRPr="00571A9D" w:rsidRDefault="000F1B54">
            <w:pPr>
              <w:rPr>
                <w:sz w:val="24"/>
              </w:rPr>
            </w:pPr>
            <w:r>
              <w:rPr>
                <w:sz w:val="24"/>
              </w:rPr>
              <w:t>Helsingin opetusvirasto, perusopetuslinja</w:t>
            </w:r>
          </w:p>
        </w:tc>
      </w:tr>
      <w:tr w:rsidR="00445DE7">
        <w:tc>
          <w:tcPr>
            <w:tcW w:w="1834" w:type="dxa"/>
          </w:tcPr>
          <w:p w:rsidR="00445DE7" w:rsidRPr="00571A9D" w:rsidRDefault="00445DE7">
            <w:pPr>
              <w:rPr>
                <w:sz w:val="18"/>
              </w:rPr>
            </w:pPr>
            <w:r>
              <w:rPr>
                <w:sz w:val="18"/>
              </w:rPr>
              <w:t>Yhteyshenkilön puhelinnumero</w:t>
            </w:r>
          </w:p>
        </w:tc>
        <w:tc>
          <w:tcPr>
            <w:tcW w:w="8020" w:type="dxa"/>
          </w:tcPr>
          <w:p w:rsidR="00445DE7" w:rsidRPr="00571A9D" w:rsidRDefault="000F1B54">
            <w:pPr>
              <w:rPr>
                <w:sz w:val="24"/>
              </w:rPr>
            </w:pPr>
            <w:r>
              <w:rPr>
                <w:sz w:val="24"/>
              </w:rPr>
              <w:t>050 4013 293</w:t>
            </w:r>
          </w:p>
        </w:tc>
      </w:tr>
      <w:tr w:rsidR="00445DE7">
        <w:tc>
          <w:tcPr>
            <w:tcW w:w="1834" w:type="dxa"/>
          </w:tcPr>
          <w:p w:rsidR="00445DE7" w:rsidRPr="00571A9D" w:rsidRDefault="00445DE7">
            <w:pPr>
              <w:rPr>
                <w:sz w:val="18"/>
              </w:rPr>
            </w:pPr>
            <w:proofErr w:type="spellStart"/>
            <w:r>
              <w:rPr>
                <w:sz w:val="18"/>
              </w:rPr>
              <w:t>Yhtyshenkilön</w:t>
            </w:r>
            <w:proofErr w:type="spellEnd"/>
            <w:r>
              <w:rPr>
                <w:sz w:val="18"/>
              </w:rPr>
              <w:t xml:space="preserve"> sähköposti</w:t>
            </w:r>
          </w:p>
        </w:tc>
        <w:tc>
          <w:tcPr>
            <w:tcW w:w="8020" w:type="dxa"/>
          </w:tcPr>
          <w:p w:rsidR="00445DE7" w:rsidRPr="00571A9D" w:rsidRDefault="000F1B54">
            <w:pPr>
              <w:rPr>
                <w:sz w:val="24"/>
              </w:rPr>
            </w:pPr>
            <w:r>
              <w:rPr>
                <w:sz w:val="24"/>
              </w:rPr>
              <w:t>annamari.kajasto@hel.fi</w:t>
            </w:r>
          </w:p>
        </w:tc>
      </w:tr>
      <w:tr w:rsidR="00445DE7">
        <w:tc>
          <w:tcPr>
            <w:tcW w:w="1834" w:type="dxa"/>
          </w:tcPr>
          <w:p w:rsidR="00445DE7" w:rsidRPr="00571A9D" w:rsidRDefault="00445DE7">
            <w:pPr>
              <w:rPr>
                <w:sz w:val="18"/>
              </w:rPr>
            </w:pPr>
            <w:r>
              <w:rPr>
                <w:sz w:val="18"/>
              </w:rPr>
              <w:t>Lisätietoa</w:t>
            </w:r>
          </w:p>
        </w:tc>
        <w:tc>
          <w:tcPr>
            <w:tcW w:w="8020" w:type="dxa"/>
          </w:tcPr>
          <w:p w:rsidR="00445DE7" w:rsidRPr="00571A9D" w:rsidRDefault="00445DE7">
            <w:pPr>
              <w:rPr>
                <w:sz w:val="24"/>
              </w:rPr>
            </w:pPr>
          </w:p>
        </w:tc>
      </w:tr>
    </w:tbl>
    <w:p w:rsidR="00571A9D" w:rsidRDefault="00571A9D"/>
    <w:p w:rsidR="00BF4D5B" w:rsidRDefault="00BF4D5B" w:rsidP="00BF4D5B">
      <w:pPr>
        <w:spacing w:after="0"/>
      </w:pPr>
      <w:r w:rsidRPr="00445DE7">
        <w:rPr>
          <w:b/>
        </w:rPr>
        <w:t xml:space="preserve">Kohderyhmät </w:t>
      </w:r>
      <w:r>
        <w:t>valitaan näistä:</w:t>
      </w:r>
    </w:p>
    <w:p w:rsidR="00445DE7" w:rsidRDefault="00BF4D5B" w:rsidP="00445DE7">
      <w:pPr>
        <w:spacing w:after="0"/>
      </w:pPr>
      <w:r>
        <w:lastRenderedPageBreak/>
        <w:t>- esiopetus,  perusopetus,  aamu- ja iltapäivätoiminta,  lukiokoulutus,  taiteen perusopetus,  ammattikoulutus,  vapaa sivistystyö,  opetustoimen henkilöstökoulutus</w:t>
      </w:r>
    </w:p>
    <w:sectPr w:rsidR="00445DE7" w:rsidSect="00C463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9D"/>
    <w:rsid w:val="0000717E"/>
    <w:rsid w:val="00076062"/>
    <w:rsid w:val="00077BCB"/>
    <w:rsid w:val="000F1B54"/>
    <w:rsid w:val="001426E7"/>
    <w:rsid w:val="00264765"/>
    <w:rsid w:val="00391ED0"/>
    <w:rsid w:val="00445DE7"/>
    <w:rsid w:val="00451041"/>
    <w:rsid w:val="00571A9D"/>
    <w:rsid w:val="008309DE"/>
    <w:rsid w:val="00954BB9"/>
    <w:rsid w:val="009D3BF3"/>
    <w:rsid w:val="00A45E6D"/>
    <w:rsid w:val="00AF0D79"/>
    <w:rsid w:val="00BC35A9"/>
    <w:rsid w:val="00BF4D5B"/>
    <w:rsid w:val="00C46312"/>
    <w:rsid w:val="00C66333"/>
    <w:rsid w:val="00F225C8"/>
  </w:rsids>
  <m:mathPr>
    <m:mathFont m:val="Cambria Math"/>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4631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C46312"/>
  </w:style>
  <w:style w:type="table" w:styleId="Taulukkoruudukko">
    <w:name w:val="Table Grid"/>
    <w:basedOn w:val="Normaalitaulukko"/>
    <w:uiPriority w:val="59"/>
    <w:rsid w:val="00571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4631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C46312"/>
  </w:style>
  <w:style w:type="table" w:styleId="Taulukkoruudukko">
    <w:name w:val="Table Grid"/>
    <w:basedOn w:val="Normaalitaulukko"/>
    <w:uiPriority w:val="59"/>
    <w:rsid w:val="00571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4397</Characters>
  <Application>Microsoft Macintosh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Cool</dc:creator>
  <cp:lastModifiedBy>Arja Kemppainen</cp:lastModifiedBy>
  <cp:revision>2</cp:revision>
  <dcterms:created xsi:type="dcterms:W3CDTF">2013-03-21T11:22:00Z</dcterms:created>
  <dcterms:modified xsi:type="dcterms:W3CDTF">2013-03-21T11:22:00Z</dcterms:modified>
</cp:coreProperties>
</file>