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1A04" w:rsidRDefault="00A91A04" w:rsidP="00A91A04">
      <w:pPr>
        <w:autoSpaceDE w:val="0"/>
        <w:autoSpaceDN w:val="0"/>
        <w:adjustRightInd w:val="0"/>
        <w:spacing w:after="0" w:line="240" w:lineRule="auto"/>
        <w:rPr>
          <w:rFonts w:ascii="Helvetica" w:hAnsi="Helvetica" w:cs="Helvetica"/>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-219075</wp:posOffset>
                </wp:positionV>
                <wp:extent cx="2800350" cy="695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A04" w:rsidRDefault="00A91A04" w:rsidP="00A91A04">
                            <w:pPr>
                              <w:jc w:val="center"/>
                            </w:pPr>
                            <w:r>
                              <w:rPr>
                                <w:noProof/>
                                <w:sz w:val="20"/>
                                <w:szCs w:val="20"/>
                              </w:rPr>
                              <w:drawing>
                                <wp:inline distT="0" distB="0" distL="0" distR="0" wp14:anchorId="34A5DBDA" wp14:editId="59F010D0">
                                  <wp:extent cx="609600" cy="609600"/>
                                  <wp:effectExtent l="0" t="0" r="0" b="0"/>
                                  <wp:docPr id="2" name="Picture 2" descr="Description: H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U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Pr>
                                <w:noProof/>
                                <w:sz w:val="20"/>
                                <w:szCs w:val="20"/>
                              </w:rPr>
                              <w:drawing>
                                <wp:inline distT="0" distB="0" distL="0" distR="0" wp14:anchorId="69C1D480" wp14:editId="4C0223A4">
                                  <wp:extent cx="771525" cy="476250"/>
                                  <wp:effectExtent l="0" t="0" r="9525" b="0"/>
                                  <wp:docPr id="1" name="Picture 1" descr="Description: F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25pt;margin-top:-17.25pt;width:220.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P+ggIAAA8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" stroked="f">
                <v:textbox>
                  <w:txbxContent>
                    <w:p w:rsidR="00A91A04" w:rsidRDefault="00A91A04" w:rsidP="00A91A04">
                      <w:pPr>
                        <w:jc w:val="center"/>
                      </w:pPr>
                      <w:r>
                        <w:rPr>
                          <w:noProof/>
                          <w:sz w:val="20"/>
                          <w:szCs w:val="20"/>
                        </w:rPr>
                        <w:drawing>
                          <wp:inline distT="0" distB="0" distL="0" distR="0" wp14:anchorId="34A5DBDA" wp14:editId="59F010D0">
                            <wp:extent cx="609600" cy="609600"/>
                            <wp:effectExtent l="0" t="0" r="0" b="0"/>
                            <wp:docPr id="2" name="Picture 2" descr="Description: H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U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Pr>
                          <w:noProof/>
                          <w:sz w:val="20"/>
                          <w:szCs w:val="20"/>
                        </w:rPr>
                        <w:drawing>
                          <wp:inline distT="0" distB="0" distL="0" distR="0" wp14:anchorId="69C1D480" wp14:editId="4C0223A4">
                            <wp:extent cx="771525" cy="476250"/>
                            <wp:effectExtent l="0" t="0" r="9525" b="0"/>
                            <wp:docPr id="1" name="Picture 1" descr="Description: F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txbxContent>
                </v:textbox>
              </v:shape>
            </w:pict>
          </mc:Fallback>
        </mc:AlternateContent>
      </w:r>
      <w:r>
        <w:rPr>
          <w:rFonts w:ascii="Helvetica-Bold" w:hAnsi="Helvetica-Bold" w:cs="Helvetica-Bold"/>
          <w:b/>
          <w:bCs/>
          <w:sz w:val="18"/>
          <w:szCs w:val="18"/>
        </w:rPr>
        <w:t>US Department of Housing</w:t>
      </w:r>
      <w:r>
        <w:rPr>
          <w:rFonts w:ascii="Helvetica-Bold" w:hAnsi="Helvetica-Bold" w:cs="Helvetica-Bold"/>
          <w:b/>
          <w:bCs/>
          <w:sz w:val="18"/>
          <w:szCs w:val="18"/>
        </w:rPr>
        <w:tab/>
      </w:r>
      <w:r>
        <w:rPr>
          <w:rFonts w:ascii="Helvetica-Bold" w:hAnsi="Helvetica-Bold" w:cs="Helvetica-Bold"/>
          <w:b/>
          <w:bCs/>
          <w:sz w:val="18"/>
          <w:szCs w:val="18"/>
        </w:rPr>
        <w:tab/>
      </w:r>
      <w:r>
        <w:rPr>
          <w:rFonts w:ascii="Helvetica-Bold" w:hAnsi="Helvetica-Bold" w:cs="Helvetica-Bold"/>
          <w:b/>
          <w:bCs/>
          <w:sz w:val="18"/>
          <w:szCs w:val="18"/>
        </w:rPr>
        <w:tab/>
      </w:r>
      <w:r>
        <w:rPr>
          <w:rFonts w:ascii="Helvetica-Bold" w:hAnsi="Helvetica-Bold" w:cs="Helvetica-Bold"/>
          <w:b/>
          <w:bCs/>
          <w:sz w:val="18"/>
          <w:szCs w:val="18"/>
        </w:rPr>
        <w:tab/>
      </w:r>
      <w:r>
        <w:rPr>
          <w:rFonts w:ascii="Helvetica-Bold" w:hAnsi="Helvetica-Bold" w:cs="Helvetica-Bold"/>
          <w:b/>
          <w:bCs/>
          <w:sz w:val="18"/>
          <w:szCs w:val="18"/>
        </w:rPr>
        <w:tab/>
      </w:r>
      <w:r>
        <w:rPr>
          <w:rFonts w:ascii="Helvetica-Bold" w:hAnsi="Helvetica-Bold" w:cs="Helvetica-Bold"/>
          <w:b/>
          <w:bCs/>
          <w:sz w:val="18"/>
          <w:szCs w:val="18"/>
        </w:rPr>
        <w:tab/>
      </w:r>
      <w:r>
        <w:rPr>
          <w:rFonts w:ascii="Helvetica-Bold" w:hAnsi="Helvetica-Bold" w:cs="Helvetica-Bold"/>
          <w:b/>
          <w:bCs/>
          <w:sz w:val="18"/>
          <w:szCs w:val="18"/>
        </w:rPr>
        <w:tab/>
      </w:r>
      <w:r>
        <w:rPr>
          <w:rFonts w:ascii="Helvetica" w:hAnsi="Helvetica" w:cs="Helvetica"/>
          <w:sz w:val="16"/>
          <w:szCs w:val="16"/>
        </w:rPr>
        <w:t>OMB Approval No: 2502-0538</w:t>
      </w:r>
    </w:p>
    <w:p w:rsidR="00A91A04" w:rsidRDefault="00A91A04" w:rsidP="00A91A04">
      <w:pPr>
        <w:autoSpaceDE w:val="0"/>
        <w:autoSpaceDN w:val="0"/>
        <w:adjustRightInd w:val="0"/>
        <w:spacing w:after="0" w:line="240" w:lineRule="auto"/>
        <w:rPr>
          <w:rFonts w:ascii="Helvetica-Bold" w:hAnsi="Helvetica-Bold" w:cs="Helvetica-Bold"/>
          <w:b/>
          <w:bCs/>
          <w:sz w:val="18"/>
          <w:szCs w:val="18"/>
        </w:rPr>
      </w:pPr>
      <w:proofErr w:type="gramStart"/>
      <w:r>
        <w:rPr>
          <w:rFonts w:ascii="Helvetica-Bold" w:hAnsi="Helvetica-Bold" w:cs="Helvetica-Bold"/>
          <w:b/>
          <w:bCs/>
          <w:sz w:val="18"/>
          <w:szCs w:val="18"/>
        </w:rPr>
        <w:t>and</w:t>
      </w:r>
      <w:proofErr w:type="gramEnd"/>
      <w:r>
        <w:rPr>
          <w:rFonts w:ascii="Helvetica-Bold" w:hAnsi="Helvetica-Bold" w:cs="Helvetica-Bold"/>
          <w:b/>
          <w:bCs/>
          <w:sz w:val="18"/>
          <w:szCs w:val="18"/>
        </w:rPr>
        <w:t xml:space="preserve"> Urban Development (HUD)</w:t>
      </w:r>
    </w:p>
    <w:p w:rsidR="00A91A04" w:rsidRDefault="00A91A04" w:rsidP="00A91A04">
      <w:pPr>
        <w:autoSpaceDE w:val="0"/>
        <w:autoSpaceDN w:val="0"/>
        <w:adjustRightInd w:val="0"/>
        <w:spacing w:after="0" w:line="240" w:lineRule="auto"/>
        <w:rPr>
          <w:rFonts w:ascii="Helvetica-Bold" w:hAnsi="Helvetica-Bold" w:cs="Helvetica-Bold"/>
          <w:b/>
          <w:bCs/>
          <w:sz w:val="18"/>
          <w:szCs w:val="18"/>
        </w:rPr>
      </w:pPr>
      <w:r>
        <w:rPr>
          <w:rFonts w:ascii="Helvetica-Bold" w:hAnsi="Helvetica-Bold" w:cs="Helvetica-Bold"/>
          <w:b/>
          <w:bCs/>
          <w:sz w:val="18"/>
          <w:szCs w:val="18"/>
        </w:rPr>
        <w:t>Federal Housing Administration</w:t>
      </w:r>
    </w:p>
    <w:p w:rsidR="00A91A04" w:rsidRDefault="00A91A04" w:rsidP="00A91A04">
      <w:pPr>
        <w:autoSpaceDE w:val="0"/>
        <w:autoSpaceDN w:val="0"/>
        <w:adjustRightInd w:val="0"/>
        <w:spacing w:after="0" w:line="240" w:lineRule="auto"/>
        <w:rPr>
          <w:rFonts w:ascii="Helvetica-Bold" w:hAnsi="Helvetica-Bold" w:cs="Helvetica-Bold"/>
          <w:b/>
          <w:bCs/>
          <w:sz w:val="40"/>
          <w:szCs w:val="40"/>
        </w:rPr>
      </w:pPr>
    </w:p>
    <w:p w:rsidR="00A91A04" w:rsidRDefault="00A91A04" w:rsidP="00A91A04">
      <w:pPr>
        <w:autoSpaceDE w:val="0"/>
        <w:autoSpaceDN w:val="0"/>
        <w:adjustRightInd w:val="0"/>
        <w:spacing w:after="0" w:line="240" w:lineRule="auto"/>
        <w:rPr>
          <w:rFonts w:ascii="Helvetica-Bold" w:hAnsi="Helvetica-Bold" w:cs="Helvetica-Bold"/>
          <w:b/>
          <w:bCs/>
          <w:sz w:val="44"/>
          <w:szCs w:val="44"/>
        </w:rPr>
      </w:pPr>
      <w:r>
        <w:rPr>
          <w:rFonts w:ascii="Helvetica-Bold" w:hAnsi="Helvetica-Bold" w:cs="Helvetica-Bold"/>
          <w:b/>
          <w:bCs/>
          <w:sz w:val="44"/>
          <w:szCs w:val="44"/>
        </w:rPr>
        <w:t>For Your Protection: Get a Home Inspection</w:t>
      </w:r>
    </w:p>
    <w:p w:rsidR="00A91A04" w:rsidRDefault="00A91A04" w:rsidP="00A91A04">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Name of Buyer (s) _________________________________________________________________________________________________________</w:t>
      </w:r>
    </w:p>
    <w:p w:rsidR="00A91A04" w:rsidRDefault="00A91A04" w:rsidP="00A91A04">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Property Address _________________________________________________________________________________________________________</w:t>
      </w:r>
    </w:p>
    <w:p w:rsidR="00A91A04" w:rsidRDefault="00A91A04" w:rsidP="00A91A0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Why a Buyer Needs a Home Inspection</w:t>
      </w:r>
    </w:p>
    <w:p w:rsidR="00A91A04" w:rsidRDefault="00A91A04" w:rsidP="00A91A04">
      <w:pPr>
        <w:autoSpaceDE w:val="0"/>
        <w:autoSpaceDN w:val="0"/>
        <w:adjustRightInd w:val="0"/>
        <w:spacing w:after="0" w:line="240" w:lineRule="auto"/>
        <w:rPr>
          <w:rFonts w:ascii="Times New Roman" w:hAnsi="Times New Roman" w:cs="Times New Roman"/>
        </w:rPr>
      </w:pPr>
    </w:p>
    <w:p w:rsidR="00A91A04" w:rsidRDefault="00A91A04" w:rsidP="00A91A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home inspection gives the buyer more detailed information about the overall condition of the home prior to purchase. In a home inspection, a qualified inspector takes an in-depth, unbiased look at your potential new home to:</w:t>
      </w:r>
    </w:p>
    <w:p w:rsidR="00A91A04" w:rsidRDefault="00A91A04" w:rsidP="00A91A04">
      <w:pPr>
        <w:autoSpaceDE w:val="0"/>
        <w:autoSpaceDN w:val="0"/>
        <w:adjustRightInd w:val="0"/>
        <w:spacing w:after="0" w:line="240" w:lineRule="auto"/>
        <w:rPr>
          <w:rFonts w:ascii="Times New Roman" w:hAnsi="Times New Roman" w:cs="Times New Roman"/>
        </w:rPr>
      </w:pP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20"/>
          <w:szCs w:val="20"/>
        </w:rPr>
        <w:t xml:space="preserve">• </w:t>
      </w:r>
      <w:r>
        <w:rPr>
          <w:rFonts w:ascii="Times New Roman" w:hAnsi="Times New Roman" w:cs="Times New Roman"/>
        </w:rPr>
        <w:t>evaluate the physical condition: structure, construction, and mechanical systems</w:t>
      </w: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20"/>
          <w:szCs w:val="20"/>
        </w:rPr>
        <w:t xml:space="preserve">• </w:t>
      </w:r>
      <w:r>
        <w:rPr>
          <w:rFonts w:ascii="Times New Roman" w:hAnsi="Times New Roman" w:cs="Times New Roman"/>
        </w:rPr>
        <w:t>identify items that need to be repaired or replaced</w:t>
      </w: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20"/>
          <w:szCs w:val="20"/>
        </w:rPr>
        <w:t xml:space="preserve">• </w:t>
      </w:r>
      <w:r>
        <w:rPr>
          <w:rFonts w:ascii="Times New Roman" w:hAnsi="Times New Roman" w:cs="Times New Roman"/>
        </w:rPr>
        <w:t>estimate the remaining useful life of the major systems, equipment, structure, and finishes</w:t>
      </w:r>
    </w:p>
    <w:p w:rsidR="00A91A04" w:rsidRDefault="00A91A04" w:rsidP="00A91A04">
      <w:pPr>
        <w:autoSpaceDE w:val="0"/>
        <w:autoSpaceDN w:val="0"/>
        <w:adjustRightInd w:val="0"/>
        <w:spacing w:after="0" w:line="240" w:lineRule="auto"/>
        <w:rPr>
          <w:rFonts w:ascii="Helvetica-Bold" w:hAnsi="Helvetica-Bold" w:cs="Helvetica-Bold"/>
          <w:b/>
          <w:bCs/>
          <w:sz w:val="26"/>
          <w:szCs w:val="26"/>
        </w:rPr>
      </w:pPr>
    </w:p>
    <w:p w:rsidR="00A91A04" w:rsidRDefault="00A91A04" w:rsidP="00A91A0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Appraisals are Different from Home Inspections</w:t>
      </w:r>
    </w:p>
    <w:p w:rsidR="00A91A04" w:rsidRDefault="00A91A04" w:rsidP="00A91A04">
      <w:pPr>
        <w:autoSpaceDE w:val="0"/>
        <w:autoSpaceDN w:val="0"/>
        <w:adjustRightInd w:val="0"/>
        <w:spacing w:after="0" w:line="240" w:lineRule="auto"/>
        <w:rPr>
          <w:rFonts w:ascii="Helvetica-Bold" w:hAnsi="Helvetica-Bold" w:cs="Helvetica-Bold"/>
          <w:b/>
          <w:bCs/>
          <w:sz w:val="26"/>
          <w:szCs w:val="26"/>
        </w:rPr>
      </w:pPr>
    </w:p>
    <w:p w:rsidR="00A91A04" w:rsidRDefault="00A91A04" w:rsidP="00A91A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 appraisal is different from a home inspection. Appraisals are for lenders; home inspections are for buyers. An appraisal is required for three reasons:</w:t>
      </w:r>
    </w:p>
    <w:p w:rsidR="00A91A04" w:rsidRDefault="00A91A04" w:rsidP="00A91A04">
      <w:pPr>
        <w:autoSpaceDE w:val="0"/>
        <w:autoSpaceDN w:val="0"/>
        <w:adjustRightInd w:val="0"/>
        <w:spacing w:after="0" w:line="240" w:lineRule="auto"/>
        <w:rPr>
          <w:rFonts w:ascii="Times New Roman" w:hAnsi="Times New Roman" w:cs="Times New Roman"/>
        </w:rPr>
      </w:pP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16"/>
          <w:szCs w:val="16"/>
        </w:rPr>
        <w:t xml:space="preserve">• </w:t>
      </w:r>
      <w:proofErr w:type="gramStart"/>
      <w:r>
        <w:rPr>
          <w:rFonts w:ascii="Times New Roman" w:hAnsi="Times New Roman" w:cs="Times New Roman"/>
        </w:rPr>
        <w:t>to</w:t>
      </w:r>
      <w:proofErr w:type="gramEnd"/>
      <w:r>
        <w:rPr>
          <w:rFonts w:ascii="Times New Roman" w:hAnsi="Times New Roman" w:cs="Times New Roman"/>
        </w:rPr>
        <w:t xml:space="preserve"> estimate the market value of a house</w:t>
      </w: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16"/>
          <w:szCs w:val="16"/>
        </w:rPr>
        <w:t xml:space="preserve">• </w:t>
      </w:r>
      <w:proofErr w:type="gramStart"/>
      <w:r>
        <w:rPr>
          <w:rFonts w:ascii="Times New Roman" w:hAnsi="Times New Roman" w:cs="Times New Roman"/>
        </w:rPr>
        <w:t>to</w:t>
      </w:r>
      <w:proofErr w:type="gramEnd"/>
      <w:r>
        <w:rPr>
          <w:rFonts w:ascii="Times New Roman" w:hAnsi="Times New Roman" w:cs="Times New Roman"/>
        </w:rPr>
        <w:t xml:space="preserve"> make sure that the house meets FHA minimum property standards/requirements</w:t>
      </w:r>
    </w:p>
    <w:p w:rsidR="00A91A04" w:rsidRDefault="00A91A04" w:rsidP="00A91A04">
      <w:pPr>
        <w:autoSpaceDE w:val="0"/>
        <w:autoSpaceDN w:val="0"/>
        <w:adjustRightInd w:val="0"/>
        <w:spacing w:after="0" w:line="240" w:lineRule="auto"/>
        <w:rPr>
          <w:rFonts w:ascii="Times New Roman" w:hAnsi="Times New Roman" w:cs="Times New Roman"/>
        </w:rPr>
      </w:pPr>
      <w:r>
        <w:rPr>
          <w:rFonts w:ascii="SymbolMT" w:hAnsi="SymbolMT" w:cs="SymbolMT"/>
          <w:sz w:val="16"/>
          <w:szCs w:val="16"/>
        </w:rPr>
        <w:t xml:space="preserve">• </w:t>
      </w:r>
      <w:proofErr w:type="gramStart"/>
      <w:r>
        <w:rPr>
          <w:rFonts w:ascii="Times New Roman" w:hAnsi="Times New Roman" w:cs="Times New Roman"/>
        </w:rPr>
        <w:t>to</w:t>
      </w:r>
      <w:proofErr w:type="gramEnd"/>
      <w:r>
        <w:rPr>
          <w:rFonts w:ascii="Times New Roman" w:hAnsi="Times New Roman" w:cs="Times New Roman"/>
        </w:rPr>
        <w:t xml:space="preserve"> make sure that the house is marketable</w:t>
      </w:r>
    </w:p>
    <w:p w:rsidR="00A91A04" w:rsidRDefault="00A91A04" w:rsidP="00A91A04">
      <w:pPr>
        <w:autoSpaceDE w:val="0"/>
        <w:autoSpaceDN w:val="0"/>
        <w:adjustRightInd w:val="0"/>
        <w:spacing w:after="0" w:line="240" w:lineRule="auto"/>
        <w:rPr>
          <w:rFonts w:ascii="Times New Roman" w:hAnsi="Times New Roman" w:cs="Times New Roman"/>
        </w:rPr>
      </w:pPr>
    </w:p>
    <w:p w:rsidR="00A91A04" w:rsidRDefault="00A91A04" w:rsidP="00A91A04">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FHA Does Not Guarantee the Value or Condition of your Potential New Home</w:t>
      </w:r>
    </w:p>
    <w:p w:rsidR="00A91A04" w:rsidRDefault="00A91A04" w:rsidP="00A91A04">
      <w:pPr>
        <w:autoSpaceDE w:val="0"/>
        <w:autoSpaceDN w:val="0"/>
        <w:adjustRightInd w:val="0"/>
        <w:spacing w:after="0" w:line="240" w:lineRule="auto"/>
        <w:rPr>
          <w:rFonts w:ascii="Times New Roman" w:hAnsi="Times New Roman" w:cs="Times New Roman"/>
        </w:rPr>
      </w:pPr>
    </w:p>
    <w:p w:rsidR="00A91A04" w:rsidRDefault="00A91A04" w:rsidP="00A91A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you find problems with your new home after closing, FHA </w:t>
      </w:r>
      <w:proofErr w:type="spellStart"/>
      <w:r>
        <w:rPr>
          <w:rFonts w:ascii="Times New Roman" w:hAnsi="Times New Roman" w:cs="Times New Roman"/>
        </w:rPr>
        <w:t>can not</w:t>
      </w:r>
      <w:proofErr w:type="spellEnd"/>
      <w:r>
        <w:rPr>
          <w:rFonts w:ascii="Times New Roman" w:hAnsi="Times New Roman" w:cs="Times New Roman"/>
        </w:rPr>
        <w:t xml:space="preserve"> give or lend you money for repairs, and FHA </w:t>
      </w:r>
      <w:proofErr w:type="spellStart"/>
      <w:r>
        <w:rPr>
          <w:rFonts w:ascii="Times New Roman" w:hAnsi="Times New Roman" w:cs="Times New Roman"/>
        </w:rPr>
        <w:t>can not</w:t>
      </w:r>
      <w:proofErr w:type="spellEnd"/>
      <w:r>
        <w:rPr>
          <w:rFonts w:ascii="Times New Roman" w:hAnsi="Times New Roman" w:cs="Times New Roman"/>
        </w:rPr>
        <w:t xml:space="preserve"> buy the home back from you.</w:t>
      </w:r>
    </w:p>
    <w:p w:rsidR="00A91A04" w:rsidRDefault="00A91A04" w:rsidP="00A91A04">
      <w:pPr>
        <w:autoSpaceDE w:val="0"/>
        <w:autoSpaceDN w:val="0"/>
        <w:adjustRightInd w:val="0"/>
        <w:spacing w:after="0" w:line="240" w:lineRule="auto"/>
        <w:rPr>
          <w:rFonts w:ascii="Helvetica-Bold" w:hAnsi="Helvetica-Bold" w:cs="Helvetica-Bold"/>
          <w:b/>
          <w:bCs/>
          <w:sz w:val="26"/>
          <w:szCs w:val="26"/>
        </w:rPr>
      </w:pPr>
    </w:p>
    <w:p w:rsidR="00A91A04" w:rsidRDefault="00A91A04" w:rsidP="00A91A04">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Be an Informed Buyer</w:t>
      </w:r>
    </w:p>
    <w:p w:rsidR="00A91A04" w:rsidRDefault="00A91A04" w:rsidP="00A91A0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is your responsibility to be an informed buyer. Be sure that what you buy is satisfactory in every respect. You have the right to carefully examine your potential new home with a qualified home inspector. You may arrange to do so before signing your contract, or may do so after signing the contract as long as your contract states that the sale of the home depends on the inspection.</w:t>
      </w:r>
    </w:p>
    <w:p w:rsidR="001C3825" w:rsidRDefault="004D5790"/>
    <w:sectPr w:rsidR="001C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04"/>
    <w:rsid w:val="004D5790"/>
    <w:rsid w:val="0051410B"/>
    <w:rsid w:val="00A91A04"/>
    <w:rsid w:val="00C2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2</cp:revision>
  <dcterms:created xsi:type="dcterms:W3CDTF">2011-06-14T20:56:00Z</dcterms:created>
  <dcterms:modified xsi:type="dcterms:W3CDTF">2011-06-14T21:45:00Z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