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50" w:rsidRDefault="00A90650" w:rsidP="00A90650">
      <w:pPr>
        <w:autoSpaceDE w:val="0"/>
        <w:autoSpaceDN w:val="0"/>
        <w:adjustRightInd w:val="0"/>
        <w:spacing w:after="0" w:line="240" w:lineRule="auto"/>
        <w:rPr>
          <w:rFonts w:ascii="Times New Roman" w:hAnsi="Times New Roman" w:cs="Times New Roman"/>
          <w:b/>
          <w:bCs/>
          <w:color w:val="292526"/>
          <w:sz w:val="28"/>
          <w:szCs w:val="28"/>
        </w:rPr>
      </w:pPr>
      <w:r>
        <w:rPr>
          <w:rFonts w:ascii="Times New Roman" w:hAnsi="Times New Roman" w:cs="Times New Roman"/>
          <w:b/>
          <w:bCs/>
          <w:color w:val="292526"/>
          <w:sz w:val="28"/>
          <w:szCs w:val="28"/>
        </w:rPr>
        <w:t>HIPAA NOTICE OF PRIVACY PRACTICES</w:t>
      </w:r>
    </w:p>
    <w:p w:rsidR="00A90650" w:rsidRDefault="00A90650" w:rsidP="00A90650">
      <w:pPr>
        <w:autoSpaceDE w:val="0"/>
        <w:autoSpaceDN w:val="0"/>
        <w:adjustRightInd w:val="0"/>
        <w:spacing w:after="0" w:line="240" w:lineRule="auto"/>
        <w:rPr>
          <w:rFonts w:ascii="Times New Roman" w:hAnsi="Times New Roman" w:cs="Times New Roman"/>
          <w:b/>
          <w:bCs/>
          <w:color w:val="292526"/>
          <w:sz w:val="20"/>
          <w:szCs w:val="20"/>
        </w:rPr>
      </w:pPr>
      <w:r>
        <w:rPr>
          <w:rFonts w:ascii="Times New Roman" w:hAnsi="Times New Roman" w:cs="Times New Roman"/>
          <w:b/>
          <w:bCs/>
          <w:color w:val="292526"/>
          <w:sz w:val="20"/>
          <w:szCs w:val="20"/>
        </w:rPr>
        <w:t xml:space="preserve">THIS NOTICE DESCRIBES HOW MEDICAL INFORMATION ABOUT YOU MAY BE USED AND DISCLOSED  AND HOW YOU CAN GET ACCESS TO THIS INFORMATION. </w:t>
      </w:r>
    </w:p>
    <w:p w:rsidR="00A90650" w:rsidRPr="00A90650" w:rsidRDefault="00A90650" w:rsidP="00A90650">
      <w:pPr>
        <w:autoSpaceDE w:val="0"/>
        <w:autoSpaceDN w:val="0"/>
        <w:adjustRightInd w:val="0"/>
        <w:spacing w:after="0" w:line="240" w:lineRule="auto"/>
        <w:rPr>
          <w:rFonts w:ascii="Times New Roman" w:hAnsi="Times New Roman" w:cs="Times New Roman"/>
          <w:b/>
          <w:bCs/>
          <w:color w:val="292526"/>
          <w:sz w:val="18"/>
          <w:szCs w:val="18"/>
        </w:rPr>
      </w:pP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b/>
          <w:bCs/>
          <w:color w:val="292526"/>
          <w:sz w:val="18"/>
          <w:szCs w:val="18"/>
        </w:rPr>
        <w:t xml:space="preserve">Uses and Disclosures: </w:t>
      </w:r>
      <w:r w:rsidRPr="00A90650">
        <w:rPr>
          <w:rFonts w:ascii="Times New Roman" w:hAnsi="Times New Roman" w:cs="Times New Roman"/>
          <w:color w:val="292526"/>
          <w:sz w:val="18"/>
          <w:szCs w:val="18"/>
        </w:rPr>
        <w:t>We will use and disclose elements of your protected health information (PHI) in the following ways:</w:t>
      </w:r>
    </w:p>
    <w:p w:rsidR="00A90650" w:rsidRPr="00A90650" w:rsidRDefault="00A90650" w:rsidP="00A90650">
      <w:pPr>
        <w:autoSpaceDE w:val="0"/>
        <w:autoSpaceDN w:val="0"/>
        <w:adjustRightInd w:val="0"/>
        <w:spacing w:after="0" w:line="240" w:lineRule="auto"/>
        <w:rPr>
          <w:rFonts w:ascii="Times New Roman" w:hAnsi="Times New Roman" w:cs="Times New Roman"/>
          <w:b/>
          <w:bCs/>
          <w:color w:val="292526"/>
          <w:sz w:val="18"/>
          <w:szCs w:val="18"/>
        </w:rPr>
      </w:pPr>
      <w:r w:rsidRPr="00A90650">
        <w:rPr>
          <w:rFonts w:ascii="Times New Roman" w:hAnsi="Times New Roman" w:cs="Times New Roman"/>
          <w:b/>
          <w:bCs/>
          <w:color w:val="292526"/>
          <w:sz w:val="18"/>
          <w:szCs w:val="18"/>
        </w:rPr>
        <w:t>Without your signed authorization</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Treatment</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Payment and claim processing</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Health care operations</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xml:space="preserve">• When release is required by law, including in judicial settings, to health oversight regulatory agencies, and law </w:t>
      </w:r>
      <w:r w:rsidR="0084140A">
        <w:rPr>
          <w:rFonts w:ascii="Times New Roman" w:hAnsi="Times New Roman" w:cs="Times New Roman"/>
          <w:color w:val="292526"/>
          <w:sz w:val="18"/>
          <w:szCs w:val="18"/>
        </w:rPr>
        <w:tab/>
      </w:r>
      <w:r w:rsidRPr="00A90650">
        <w:rPr>
          <w:rFonts w:ascii="Times New Roman" w:hAnsi="Times New Roman" w:cs="Times New Roman"/>
          <w:color w:val="292526"/>
          <w:sz w:val="18"/>
          <w:szCs w:val="18"/>
        </w:rPr>
        <w:t>enforcement.</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In emergency situations or to avert serious health/safety situations.</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xml:space="preserve">• To medical examiners, coroners or funeral directors to aid in identifying you or to help them in performing their </w:t>
      </w:r>
      <w:r w:rsidR="0084140A">
        <w:rPr>
          <w:rFonts w:ascii="Times New Roman" w:hAnsi="Times New Roman" w:cs="Times New Roman"/>
          <w:color w:val="292526"/>
          <w:sz w:val="18"/>
          <w:szCs w:val="18"/>
        </w:rPr>
        <w:tab/>
      </w:r>
      <w:r w:rsidRPr="00A90650">
        <w:rPr>
          <w:rFonts w:ascii="Times New Roman" w:hAnsi="Times New Roman" w:cs="Times New Roman"/>
          <w:color w:val="292526"/>
          <w:sz w:val="18"/>
          <w:szCs w:val="18"/>
        </w:rPr>
        <w:t>duties.</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xml:space="preserve">• To organ, tissue and other donation organizations, upon or proximate to your death. </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To contact you about appointment reminders, treatment alternatives and other health related benefits and</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services.</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To the sponsor of your health plan.</w:t>
      </w:r>
    </w:p>
    <w:p w:rsidR="0084140A"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ab/>
        <w:t>• All other uses and disclosures by us will require us to obtain from you a written authorization</w:t>
      </w:r>
      <w:r w:rsidR="0084140A">
        <w:rPr>
          <w:rFonts w:ascii="Times New Roman" w:hAnsi="Times New Roman" w:cs="Times New Roman"/>
          <w:color w:val="292526"/>
          <w:sz w:val="18"/>
          <w:szCs w:val="18"/>
        </w:rPr>
        <w:t>.</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b/>
          <w:bCs/>
          <w:color w:val="292526"/>
          <w:sz w:val="18"/>
          <w:szCs w:val="18"/>
        </w:rPr>
        <w:t xml:space="preserve">Your rights: </w:t>
      </w:r>
      <w:r w:rsidRPr="00A90650">
        <w:rPr>
          <w:rFonts w:ascii="Times New Roman" w:hAnsi="Times New Roman" w:cs="Times New Roman"/>
          <w:color w:val="292526"/>
          <w:sz w:val="18"/>
          <w:szCs w:val="18"/>
        </w:rPr>
        <w:t>You have the following rights concerning your PHI:</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 </w:t>
      </w:r>
      <w:r w:rsidRPr="00A90650">
        <w:rPr>
          <w:rFonts w:ascii="Times New Roman" w:hAnsi="Times New Roman" w:cs="Times New Roman"/>
          <w:b/>
          <w:bCs/>
          <w:color w:val="292526"/>
          <w:sz w:val="18"/>
          <w:szCs w:val="18"/>
        </w:rPr>
        <w:t xml:space="preserve">Restrictions: </w:t>
      </w:r>
      <w:r w:rsidRPr="00A90650">
        <w:rPr>
          <w:rFonts w:ascii="Times New Roman" w:hAnsi="Times New Roman" w:cs="Times New Roman"/>
          <w:color w:val="292526"/>
          <w:sz w:val="18"/>
          <w:szCs w:val="18"/>
        </w:rPr>
        <w:t>To request restricted access to all or part of your PHI. To do this, you must contact us in writing.</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We are not required to grant your request, however.</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 </w:t>
      </w:r>
      <w:r w:rsidRPr="00A90650">
        <w:rPr>
          <w:rFonts w:ascii="Times New Roman" w:hAnsi="Times New Roman" w:cs="Times New Roman"/>
          <w:b/>
          <w:bCs/>
          <w:color w:val="292526"/>
          <w:sz w:val="18"/>
          <w:szCs w:val="18"/>
        </w:rPr>
        <w:t xml:space="preserve">Confidential communications: </w:t>
      </w:r>
      <w:r w:rsidRPr="00A90650">
        <w:rPr>
          <w:rFonts w:ascii="Times New Roman" w:hAnsi="Times New Roman" w:cs="Times New Roman"/>
          <w:color w:val="292526"/>
          <w:sz w:val="18"/>
          <w:szCs w:val="18"/>
        </w:rPr>
        <w:t>To receive correspondence of confidential information by alternate means or</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location. </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 </w:t>
      </w:r>
      <w:r w:rsidRPr="00A90650">
        <w:rPr>
          <w:rFonts w:ascii="Times New Roman" w:hAnsi="Times New Roman" w:cs="Times New Roman"/>
          <w:b/>
          <w:bCs/>
          <w:color w:val="292526"/>
          <w:sz w:val="18"/>
          <w:szCs w:val="18"/>
        </w:rPr>
        <w:t xml:space="preserve">Access: </w:t>
      </w:r>
      <w:r w:rsidRPr="00A90650">
        <w:rPr>
          <w:rFonts w:ascii="Times New Roman" w:hAnsi="Times New Roman" w:cs="Times New Roman"/>
          <w:color w:val="292526"/>
          <w:sz w:val="18"/>
          <w:szCs w:val="18"/>
        </w:rPr>
        <w:t xml:space="preserve">To inspect or receive copies of your protected health information. </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 </w:t>
      </w:r>
      <w:r w:rsidRPr="00A90650">
        <w:rPr>
          <w:rFonts w:ascii="Times New Roman" w:hAnsi="Times New Roman" w:cs="Times New Roman"/>
          <w:b/>
          <w:bCs/>
          <w:color w:val="292526"/>
          <w:sz w:val="18"/>
          <w:szCs w:val="18"/>
        </w:rPr>
        <w:t xml:space="preserve">Amendments: </w:t>
      </w:r>
      <w:r w:rsidRPr="00A90650">
        <w:rPr>
          <w:rFonts w:ascii="Times New Roman" w:hAnsi="Times New Roman" w:cs="Times New Roman"/>
          <w:color w:val="292526"/>
          <w:sz w:val="18"/>
          <w:szCs w:val="18"/>
        </w:rPr>
        <w:t>To request changes made to your PHI. We are not required to grant your request, however.</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 </w:t>
      </w:r>
      <w:r w:rsidRPr="00A90650">
        <w:rPr>
          <w:rFonts w:ascii="Times New Roman" w:hAnsi="Times New Roman" w:cs="Times New Roman"/>
          <w:b/>
          <w:bCs/>
          <w:color w:val="292526"/>
          <w:sz w:val="18"/>
          <w:szCs w:val="18"/>
        </w:rPr>
        <w:t xml:space="preserve">Accounting: </w:t>
      </w:r>
      <w:r w:rsidRPr="00A90650">
        <w:rPr>
          <w:rFonts w:ascii="Times New Roman" w:hAnsi="Times New Roman" w:cs="Times New Roman"/>
          <w:color w:val="292526"/>
          <w:sz w:val="18"/>
          <w:szCs w:val="18"/>
        </w:rPr>
        <w:t>To receive an accounting of the disclosures by use of your PHI in the six years prior to your</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request. To do this, you must contact our privacy officer.</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 </w:t>
      </w:r>
      <w:r w:rsidRPr="00A90650">
        <w:rPr>
          <w:rFonts w:ascii="Times New Roman" w:hAnsi="Times New Roman" w:cs="Times New Roman"/>
          <w:b/>
          <w:bCs/>
          <w:color w:val="292526"/>
          <w:sz w:val="18"/>
          <w:szCs w:val="18"/>
        </w:rPr>
        <w:t xml:space="preserve">This notice: </w:t>
      </w:r>
      <w:r w:rsidRPr="00A90650">
        <w:rPr>
          <w:rFonts w:ascii="Times New Roman" w:hAnsi="Times New Roman" w:cs="Times New Roman"/>
          <w:color w:val="292526"/>
          <w:sz w:val="18"/>
          <w:szCs w:val="18"/>
        </w:rPr>
        <w:t>To get updates or reissue of this notice, at your request.</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 xml:space="preserve">• </w:t>
      </w:r>
      <w:r w:rsidRPr="00A90650">
        <w:rPr>
          <w:rFonts w:ascii="Times New Roman" w:hAnsi="Times New Roman" w:cs="Times New Roman"/>
          <w:b/>
          <w:bCs/>
          <w:color w:val="292526"/>
          <w:sz w:val="18"/>
          <w:szCs w:val="18"/>
        </w:rPr>
        <w:t xml:space="preserve">Complaints: </w:t>
      </w:r>
      <w:r w:rsidRPr="00A90650">
        <w:rPr>
          <w:rFonts w:ascii="Times New Roman" w:hAnsi="Times New Roman" w:cs="Times New Roman"/>
          <w:color w:val="292526"/>
          <w:sz w:val="18"/>
          <w:szCs w:val="18"/>
        </w:rPr>
        <w:t>To register a complaint in writing to us or Secretary of the U.S. Dept. of Health and Human Services at 200 Independence Avenue, SW, Room 615F, Washington, D.C. 20201 if you feel your privacy rights have been</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color w:val="292526"/>
          <w:sz w:val="18"/>
          <w:szCs w:val="18"/>
        </w:rPr>
        <w:t>violated.  The law forbids us from taking retaliatory action against you if you complain.</w:t>
      </w:r>
    </w:p>
    <w:p w:rsidR="00A90650" w:rsidRPr="00A90650" w:rsidRDefault="00A90650" w:rsidP="00A90650">
      <w:pPr>
        <w:autoSpaceDE w:val="0"/>
        <w:autoSpaceDN w:val="0"/>
        <w:adjustRightInd w:val="0"/>
        <w:spacing w:after="0" w:line="240" w:lineRule="auto"/>
        <w:rPr>
          <w:rFonts w:ascii="Times New Roman" w:hAnsi="Times New Roman" w:cs="Times New Roman"/>
          <w:color w:val="292526"/>
          <w:sz w:val="18"/>
          <w:szCs w:val="18"/>
        </w:rPr>
      </w:pPr>
      <w:r w:rsidRPr="00A90650">
        <w:rPr>
          <w:rFonts w:ascii="Times New Roman" w:hAnsi="Times New Roman" w:cs="Times New Roman"/>
          <w:b/>
          <w:bCs/>
          <w:color w:val="292526"/>
          <w:sz w:val="18"/>
          <w:szCs w:val="18"/>
        </w:rPr>
        <w:t xml:space="preserve">Our duties: </w:t>
      </w:r>
      <w:r w:rsidRPr="00A90650">
        <w:rPr>
          <w:rFonts w:ascii="Times New Roman" w:hAnsi="Times New Roman" w:cs="Times New Roman"/>
          <w:color w:val="292526"/>
          <w:sz w:val="18"/>
          <w:szCs w:val="18"/>
        </w:rPr>
        <w:t>We are required by law to maintain the privacy of your PHI. We must abide by the terms of this notice or any update OF THIS NOTICE.</w:t>
      </w: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r>
        <w:rPr>
          <w:rFonts w:ascii="Times New Roman" w:hAnsi="Times New Roman" w:cs="Times New Roman"/>
          <w:color w:val="292526"/>
          <w:sz w:val="20"/>
          <w:szCs w:val="20"/>
        </w:rPr>
        <w:t xml:space="preserve">For more information about our privacy practices, please contact </w:t>
      </w:r>
      <w:r w:rsidR="0084140A">
        <w:rPr>
          <w:rFonts w:ascii="Times New Roman" w:hAnsi="Times New Roman" w:cs="Times New Roman"/>
          <w:color w:val="292526"/>
          <w:sz w:val="20"/>
          <w:szCs w:val="20"/>
        </w:rPr>
        <w:t xml:space="preserve"> us directly. </w:t>
      </w: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r>
        <w:rPr>
          <w:rFonts w:ascii="Times New Roman" w:hAnsi="Times New Roman" w:cs="Times New Roman"/>
          <w:b/>
          <w:bCs/>
          <w:color w:val="292526"/>
          <w:sz w:val="20"/>
          <w:szCs w:val="20"/>
        </w:rPr>
        <w:t xml:space="preserve">Effective date: </w:t>
      </w:r>
      <w:r w:rsidR="003F3346">
        <w:rPr>
          <w:rFonts w:ascii="Times New Roman" w:hAnsi="Times New Roman" w:cs="Times New Roman"/>
          <w:color w:val="292526"/>
          <w:sz w:val="20"/>
          <w:szCs w:val="20"/>
        </w:rPr>
        <w:t>08/12/2014</w:t>
      </w: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r>
        <w:rPr>
          <w:rFonts w:ascii="Times New Roman" w:hAnsi="Times New Roman" w:cs="Times New Roman"/>
          <w:color w:val="292526"/>
          <w:sz w:val="20"/>
          <w:szCs w:val="20"/>
        </w:rPr>
        <w:t xml:space="preserve">I acknowledge receipt of this notice.  I understand that I am financially responsible for paying any unpaid balance and will be responsible for the entire bill if the claims are not covered.  I authorize the direct payment of any benefits due me for the services of each visit. I understand the billing is performed electronically, and that the entire amount due will not be available on the date of service.  </w:t>
      </w: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r>
        <w:rPr>
          <w:rFonts w:ascii="Times New Roman" w:hAnsi="Times New Roman" w:cs="Times New Roman"/>
          <w:color w:val="292526"/>
          <w:sz w:val="20"/>
          <w:szCs w:val="20"/>
        </w:rPr>
        <w:t>Sign:___________________________________________   Date:______________________</w:t>
      </w: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r>
        <w:rPr>
          <w:rFonts w:ascii="Times New Roman" w:hAnsi="Times New Roman" w:cs="Times New Roman"/>
          <w:color w:val="292526"/>
          <w:sz w:val="20"/>
          <w:szCs w:val="20"/>
        </w:rPr>
        <w:t>Print name of Patient: ________________________________________________________________________________</w:t>
      </w: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p>
    <w:p w:rsidR="00A90650" w:rsidRDefault="00A90650" w:rsidP="00A90650">
      <w:pPr>
        <w:autoSpaceDE w:val="0"/>
        <w:autoSpaceDN w:val="0"/>
        <w:adjustRightInd w:val="0"/>
        <w:spacing w:after="0" w:line="240" w:lineRule="auto"/>
        <w:rPr>
          <w:rFonts w:ascii="Times New Roman" w:hAnsi="Times New Roman" w:cs="Times New Roman"/>
          <w:color w:val="292526"/>
          <w:sz w:val="20"/>
          <w:szCs w:val="20"/>
        </w:rPr>
      </w:pPr>
      <w:r>
        <w:rPr>
          <w:rFonts w:ascii="Times New Roman" w:hAnsi="Times New Roman" w:cs="Times New Roman"/>
          <w:color w:val="292526"/>
          <w:sz w:val="20"/>
          <w:szCs w:val="20"/>
        </w:rPr>
        <w:t>If you are signing as the patient’s representative: _____________________________________________________</w:t>
      </w:r>
    </w:p>
    <w:p w:rsidR="00A90650" w:rsidRDefault="00A90650" w:rsidP="00A90650">
      <w:pPr>
        <w:rPr>
          <w:rFonts w:ascii="Times New Roman" w:hAnsi="Times New Roman" w:cs="Times New Roman"/>
          <w:color w:val="292526"/>
          <w:sz w:val="20"/>
          <w:szCs w:val="20"/>
        </w:rPr>
      </w:pPr>
    </w:p>
    <w:p w:rsidR="00A90650" w:rsidRPr="00A90650" w:rsidRDefault="00A90650" w:rsidP="00A90650">
      <w:pPr>
        <w:rPr>
          <w:rFonts w:ascii="Times New Roman" w:hAnsi="Times New Roman" w:cs="Times New Roman"/>
          <w:color w:val="292526"/>
          <w:sz w:val="20"/>
          <w:szCs w:val="20"/>
        </w:rPr>
      </w:pPr>
      <w:r>
        <w:rPr>
          <w:rFonts w:ascii="Times New Roman" w:hAnsi="Times New Roman" w:cs="Times New Roman"/>
          <w:color w:val="292526"/>
          <w:sz w:val="20"/>
          <w:szCs w:val="20"/>
        </w:rPr>
        <w:t>Print your name:______________________________ Describe your authority:____________________________</w:t>
      </w:r>
    </w:p>
    <w:p w:rsidR="0043146A" w:rsidRPr="00227A6F" w:rsidRDefault="00895068" w:rsidP="00895068">
      <w:pPr>
        <w:rPr>
          <w:rFonts w:ascii="Times New Roman" w:hAnsi="Times New Roman" w:cs="Times New Roman"/>
        </w:rPr>
      </w:pPr>
      <w:r w:rsidRPr="00895068">
        <w:rPr>
          <w:rFonts w:ascii="Times New Roman" w:hAnsi="Times New Roman" w:cs="Times New Roman"/>
          <w:kern w:val="28"/>
          <w:sz w:val="20"/>
          <w:szCs w:val="20"/>
        </w:rPr>
        <w:t xml:space="preserve"> </w:t>
      </w:r>
    </w:p>
    <w:sectPr w:rsidR="0043146A" w:rsidRPr="00227A6F" w:rsidSect="00E95E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1C" w:rsidRDefault="00D3251C" w:rsidP="00BB3A20">
      <w:pPr>
        <w:spacing w:after="0" w:line="240" w:lineRule="auto"/>
      </w:pPr>
      <w:r>
        <w:separator/>
      </w:r>
    </w:p>
  </w:endnote>
  <w:endnote w:type="continuationSeparator" w:id="0">
    <w:p w:rsidR="00D3251C" w:rsidRDefault="00D3251C" w:rsidP="00BB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20" w:rsidRPr="00BB3A20" w:rsidRDefault="003F3346" w:rsidP="00BB3A20">
    <w:pPr>
      <w:pStyle w:val="Footer"/>
      <w:jc w:val="center"/>
      <w:rPr>
        <w:rFonts w:ascii="Copperplate Gothic Light" w:hAnsi="Copperplate Gothic Light"/>
        <w:b/>
        <w:sz w:val="18"/>
        <w:szCs w:val="18"/>
      </w:rPr>
    </w:pPr>
    <w:r>
      <w:rPr>
        <w:rFonts w:ascii="Copperplate Gothic Light" w:hAnsi="Copperplate Gothic Light"/>
        <w:b/>
        <w:sz w:val="18"/>
        <w:szCs w:val="18"/>
      </w:rPr>
      <w:t>6005 Park Avenue, Suite 510</w:t>
    </w:r>
    <w:r w:rsidR="00BB3A20" w:rsidRPr="00BB3A20">
      <w:rPr>
        <w:rFonts w:ascii="Copperplate Gothic Light" w:hAnsi="Copperplate Gothic Light"/>
        <w:b/>
        <w:sz w:val="18"/>
        <w:szCs w:val="18"/>
      </w:rPr>
      <w:t>, Memph</w:t>
    </w:r>
    <w:r>
      <w:rPr>
        <w:rFonts w:ascii="Copperplate Gothic Light" w:hAnsi="Copperplate Gothic Light"/>
        <w:b/>
        <w:sz w:val="18"/>
        <w:szCs w:val="18"/>
      </w:rPr>
      <w:t>is, TN 38119, Phone (901) 537-7000/ Fax (901)537-3500</w:t>
    </w:r>
  </w:p>
  <w:p w:rsidR="00BB3A20" w:rsidRPr="00BB3A20" w:rsidRDefault="00A90650" w:rsidP="00BB3A20">
    <w:pPr>
      <w:pStyle w:val="Footer"/>
      <w:jc w:val="center"/>
      <w:rPr>
        <w:rFonts w:ascii="Copperplate Gothic Light" w:hAnsi="Copperplate Gothic Light"/>
        <w:b/>
        <w:sz w:val="18"/>
        <w:szCs w:val="18"/>
      </w:rPr>
    </w:pPr>
    <w:r>
      <w:rPr>
        <w:rFonts w:ascii="Copperplate Gothic Light" w:hAnsi="Copperplate Gothic Light"/>
        <w:b/>
        <w:sz w:val="18"/>
        <w:szCs w:val="18"/>
      </w:rPr>
      <w:t>www.g2endo</w:t>
    </w:r>
    <w:r w:rsidR="00BB3A20" w:rsidRPr="00BB3A20">
      <w:rPr>
        <w:rFonts w:ascii="Copperplate Gothic Light" w:hAnsi="Copperplate Gothic Light"/>
        <w:b/>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1C" w:rsidRDefault="00D3251C" w:rsidP="00BB3A20">
      <w:pPr>
        <w:spacing w:after="0" w:line="240" w:lineRule="auto"/>
      </w:pPr>
      <w:r>
        <w:separator/>
      </w:r>
    </w:p>
  </w:footnote>
  <w:footnote w:type="continuationSeparator" w:id="0">
    <w:p w:rsidR="00D3251C" w:rsidRDefault="00D3251C" w:rsidP="00BB3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296"/>
      <w:gridCol w:w="3799"/>
    </w:tblGrid>
    <w:tr w:rsidR="00BB3A20" w:rsidRPr="00BB3A20" w:rsidTr="00BB3A20">
      <w:trPr>
        <w:trHeight w:hRule="exact" w:val="1172"/>
      </w:trPr>
      <w:tc>
        <w:tcPr>
          <w:tcW w:w="1223" w:type="dxa"/>
          <w:shd w:val="clear" w:color="auto" w:fill="FFFFFF" w:themeFill="background1"/>
          <w:vAlign w:val="center"/>
        </w:tcPr>
        <w:p w:rsidR="00BB3A20" w:rsidRPr="00BB3A20" w:rsidRDefault="00BB3A20">
          <w:pPr>
            <w:pStyle w:val="Footer"/>
            <w:jc w:val="center"/>
            <w:rPr>
              <w:i/>
              <w:color w:val="FFFFFF" w:themeColor="background1"/>
            </w:rPr>
          </w:pPr>
          <w:r w:rsidRPr="00BB3A20">
            <w:rPr>
              <w:i/>
              <w:noProof/>
              <w:color w:val="FFFFFF" w:themeColor="background1"/>
            </w:rPr>
            <w:drawing>
              <wp:inline distT="0" distB="0" distL="0" distR="0">
                <wp:extent cx="666750" cy="709354"/>
                <wp:effectExtent l="19050" t="0" r="0" b="0"/>
                <wp:docPr id="1" name="Picture 0" descr="logo3958888_sm.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958888_sm.tiff.jpg"/>
                        <pic:cNvPicPr/>
                      </pic:nvPicPr>
                      <pic:blipFill>
                        <a:blip r:embed="rId1"/>
                        <a:stretch>
                          <a:fillRect/>
                        </a:stretch>
                      </pic:blipFill>
                      <pic:spPr>
                        <a:xfrm>
                          <a:off x="0" y="0"/>
                          <a:ext cx="680328" cy="723799"/>
                        </a:xfrm>
                        <a:prstGeom prst="rect">
                          <a:avLst/>
                        </a:prstGeom>
                        <a:solidFill>
                          <a:schemeClr val="tx1"/>
                        </a:solidFill>
                      </pic:spPr>
                    </pic:pic>
                  </a:graphicData>
                </a:graphic>
              </wp:inline>
            </w:drawing>
          </w:r>
        </w:p>
      </w:tc>
      <w:sdt>
        <w:sdtPr>
          <w:rPr>
            <w:rFonts w:ascii="Copperplate Gothic Light" w:eastAsiaTheme="majorEastAsia" w:hAnsi="Copperplate Gothic Light" w:cstheme="majorBidi"/>
            <w:b/>
            <w:color w:val="000000" w:themeColor="text1"/>
            <w:sz w:val="36"/>
            <w:szCs w:val="36"/>
          </w:rPr>
          <w:alias w:val="Title"/>
          <w:id w:val="23280118"/>
          <w:placeholder>
            <w:docPart w:val="BB25F0F5E49044FF91214F51CAD7D454"/>
          </w:placeholder>
          <w:dataBinding w:prefixMappings="xmlns:ns0='http://schemas.openxmlformats.org/package/2006/metadata/core-properties' xmlns:ns1='http://purl.org/dc/elements/1.1/'" w:xpath="/ns0:coreProperties[1]/ns1:title[1]" w:storeItemID="{6C3C8BC8-F283-45AE-878A-BAB7291924A1}"/>
          <w:text/>
        </w:sdtPr>
        <w:sdtContent>
          <w:tc>
            <w:tcPr>
              <w:tcW w:w="3799" w:type="dxa"/>
              <w:vAlign w:val="center"/>
            </w:tcPr>
            <w:p w:rsidR="00BB3A20" w:rsidRPr="00BB3A20" w:rsidRDefault="003F3346" w:rsidP="00BB3A20">
              <w:pPr>
                <w:pStyle w:val="Footer"/>
                <w:rPr>
                  <w:rFonts w:asciiTheme="majorHAnsi" w:eastAsiaTheme="majorEastAsia" w:hAnsiTheme="majorHAnsi" w:cstheme="majorBidi"/>
                  <w:b/>
                  <w:color w:val="000000" w:themeColor="text1"/>
                  <w:sz w:val="28"/>
                  <w:szCs w:val="28"/>
                </w:rPr>
              </w:pPr>
              <w:r w:rsidRPr="003F3346">
                <w:rPr>
                  <w:rFonts w:ascii="Copperplate Gothic Light" w:eastAsiaTheme="majorEastAsia" w:hAnsi="Copperplate Gothic Light" w:cstheme="majorBidi"/>
                  <w:b/>
                  <w:color w:val="000000" w:themeColor="text1"/>
                  <w:sz w:val="36"/>
                  <w:szCs w:val="36"/>
                </w:rPr>
                <w:t xml:space="preserve">G2Endo </w:t>
              </w:r>
              <w:r w:rsidR="00BB3A20" w:rsidRPr="003F3346">
                <w:rPr>
                  <w:rFonts w:ascii="Copperplate Gothic Light" w:eastAsiaTheme="majorEastAsia" w:hAnsi="Copperplate Gothic Light" w:cstheme="majorBidi"/>
                  <w:b/>
                  <w:color w:val="000000" w:themeColor="text1"/>
                  <w:sz w:val="36"/>
                  <w:szCs w:val="36"/>
                </w:rPr>
                <w:t>Endocrinology  &amp; Metabolism</w:t>
              </w:r>
            </w:p>
          </w:tc>
        </w:sdtContent>
      </w:sdt>
    </w:tr>
  </w:tbl>
  <w:p w:rsidR="00BB3A20" w:rsidRDefault="00BB3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3803"/>
    <w:multiLevelType w:val="hybridMultilevel"/>
    <w:tmpl w:val="3C88A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C6B2E"/>
    <w:multiLevelType w:val="hybridMultilevel"/>
    <w:tmpl w:val="BC6AE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docVars>
    <w:docVar w:name="dgnword-docGUID" w:val="{BF2426A5-782E-4A90-917A-6C170AEBFCCC}"/>
    <w:docVar w:name="dgnword-eventsink" w:val="45622184"/>
  </w:docVars>
  <w:rsids>
    <w:rsidRoot w:val="00BB3A20"/>
    <w:rsid w:val="000E0110"/>
    <w:rsid w:val="001D6ED9"/>
    <w:rsid w:val="00211817"/>
    <w:rsid w:val="00227A6F"/>
    <w:rsid w:val="00240C18"/>
    <w:rsid w:val="002E0869"/>
    <w:rsid w:val="003456CB"/>
    <w:rsid w:val="00346EF7"/>
    <w:rsid w:val="003D39EF"/>
    <w:rsid w:val="003F3346"/>
    <w:rsid w:val="0043146A"/>
    <w:rsid w:val="0044071E"/>
    <w:rsid w:val="00462D68"/>
    <w:rsid w:val="004D009C"/>
    <w:rsid w:val="00554181"/>
    <w:rsid w:val="00665179"/>
    <w:rsid w:val="006A504C"/>
    <w:rsid w:val="006A60F2"/>
    <w:rsid w:val="006D4723"/>
    <w:rsid w:val="007A6A61"/>
    <w:rsid w:val="007B25F2"/>
    <w:rsid w:val="00803EA1"/>
    <w:rsid w:val="00804E3E"/>
    <w:rsid w:val="00810F4E"/>
    <w:rsid w:val="00814D4A"/>
    <w:rsid w:val="008220EA"/>
    <w:rsid w:val="0084140A"/>
    <w:rsid w:val="00895068"/>
    <w:rsid w:val="008B110C"/>
    <w:rsid w:val="008B4690"/>
    <w:rsid w:val="00935191"/>
    <w:rsid w:val="00941A23"/>
    <w:rsid w:val="009B6BD4"/>
    <w:rsid w:val="009C1544"/>
    <w:rsid w:val="009D46BF"/>
    <w:rsid w:val="00A67DF9"/>
    <w:rsid w:val="00A90650"/>
    <w:rsid w:val="00AA7D09"/>
    <w:rsid w:val="00B65FFA"/>
    <w:rsid w:val="00BB3A20"/>
    <w:rsid w:val="00BC6F9F"/>
    <w:rsid w:val="00BE7B24"/>
    <w:rsid w:val="00C21CA6"/>
    <w:rsid w:val="00D127F9"/>
    <w:rsid w:val="00D3251C"/>
    <w:rsid w:val="00DE6CC3"/>
    <w:rsid w:val="00E17EA8"/>
    <w:rsid w:val="00E95E59"/>
    <w:rsid w:val="00ED2F80"/>
    <w:rsid w:val="00EE131C"/>
    <w:rsid w:val="00F259CE"/>
    <w:rsid w:val="00F8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50"/>
  </w:style>
  <w:style w:type="paragraph" w:styleId="Heading3">
    <w:name w:val="heading 3"/>
    <w:basedOn w:val="Normal"/>
    <w:link w:val="Heading3Char"/>
    <w:uiPriority w:val="9"/>
    <w:qFormat/>
    <w:rsid w:val="00F259CE"/>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A20"/>
  </w:style>
  <w:style w:type="paragraph" w:styleId="Footer">
    <w:name w:val="footer"/>
    <w:basedOn w:val="Normal"/>
    <w:link w:val="FooterChar"/>
    <w:uiPriority w:val="99"/>
    <w:unhideWhenUsed/>
    <w:rsid w:val="00BB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A20"/>
  </w:style>
  <w:style w:type="paragraph" w:styleId="BalloonText">
    <w:name w:val="Balloon Text"/>
    <w:basedOn w:val="Normal"/>
    <w:link w:val="BalloonTextChar"/>
    <w:uiPriority w:val="99"/>
    <w:semiHidden/>
    <w:unhideWhenUsed/>
    <w:rsid w:val="00BB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20"/>
    <w:rPr>
      <w:rFonts w:ascii="Tahoma" w:hAnsi="Tahoma" w:cs="Tahoma"/>
      <w:sz w:val="16"/>
      <w:szCs w:val="16"/>
    </w:rPr>
  </w:style>
  <w:style w:type="character" w:customStyle="1" w:styleId="Heading3Char">
    <w:name w:val="Heading 3 Char"/>
    <w:basedOn w:val="DefaultParagraphFont"/>
    <w:link w:val="Heading3"/>
    <w:uiPriority w:val="9"/>
    <w:rsid w:val="00F259CE"/>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F25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6A60F2"/>
    <w:rPr>
      <w:color w:val="0099FF"/>
    </w:rPr>
  </w:style>
  <w:style w:type="table" w:styleId="TableGrid">
    <w:name w:val="Table Grid"/>
    <w:basedOn w:val="TableNormal"/>
    <w:uiPriority w:val="59"/>
    <w:rsid w:val="0094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D68"/>
    <w:pPr>
      <w:ind w:left="720"/>
      <w:contextualSpacing/>
    </w:pPr>
  </w:style>
</w:styles>
</file>

<file path=word/webSettings.xml><?xml version="1.0" encoding="utf-8"?>
<w:webSettings xmlns:r="http://schemas.openxmlformats.org/officeDocument/2006/relationships" xmlns:w="http://schemas.openxmlformats.org/wordprocessingml/2006/main">
  <w:divs>
    <w:div w:id="1747453495">
      <w:bodyDiv w:val="1"/>
      <w:marLeft w:val="0"/>
      <w:marRight w:val="0"/>
      <w:marTop w:val="0"/>
      <w:marBottom w:val="0"/>
      <w:divBdr>
        <w:top w:val="none" w:sz="0" w:space="0" w:color="auto"/>
        <w:left w:val="none" w:sz="0" w:space="0" w:color="auto"/>
        <w:bottom w:val="none" w:sz="0" w:space="0" w:color="auto"/>
        <w:right w:val="none" w:sz="0" w:space="0" w:color="auto"/>
      </w:divBdr>
      <w:divsChild>
        <w:div w:id="1486975834">
          <w:marLeft w:val="0"/>
          <w:marRight w:val="0"/>
          <w:marTop w:val="0"/>
          <w:marBottom w:val="0"/>
          <w:divBdr>
            <w:top w:val="none" w:sz="0" w:space="0" w:color="auto"/>
            <w:left w:val="none" w:sz="0" w:space="0" w:color="auto"/>
            <w:bottom w:val="none" w:sz="0" w:space="0" w:color="auto"/>
            <w:right w:val="none" w:sz="0" w:space="0" w:color="auto"/>
          </w:divBdr>
          <w:divsChild>
            <w:div w:id="1793207318">
              <w:marLeft w:val="0"/>
              <w:marRight w:val="0"/>
              <w:marTop w:val="0"/>
              <w:marBottom w:val="0"/>
              <w:divBdr>
                <w:top w:val="none" w:sz="0" w:space="0" w:color="auto"/>
                <w:left w:val="none" w:sz="0" w:space="0" w:color="auto"/>
                <w:bottom w:val="none" w:sz="0" w:space="0" w:color="auto"/>
                <w:right w:val="none" w:sz="0" w:space="0" w:color="auto"/>
              </w:divBdr>
              <w:divsChild>
                <w:div w:id="10784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5F0F5E49044FF91214F51CAD7D454"/>
        <w:category>
          <w:name w:val="General"/>
          <w:gallery w:val="placeholder"/>
        </w:category>
        <w:types>
          <w:type w:val="bbPlcHdr"/>
        </w:types>
        <w:behaviors>
          <w:behavior w:val="content"/>
        </w:behaviors>
        <w:guid w:val="{93C2739B-CC64-4FD9-82E2-190341CC458F}"/>
      </w:docPartPr>
      <w:docPartBody>
        <w:p w:rsidR="00282B0F" w:rsidRDefault="00D97872" w:rsidP="00D97872">
          <w:pPr>
            <w:pStyle w:val="BB25F0F5E49044FF91214F51CAD7D454"/>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7872"/>
    <w:rsid w:val="00031AF3"/>
    <w:rsid w:val="00183A75"/>
    <w:rsid w:val="00282B0F"/>
    <w:rsid w:val="002F1680"/>
    <w:rsid w:val="003401DA"/>
    <w:rsid w:val="009112E0"/>
    <w:rsid w:val="00BC5F08"/>
    <w:rsid w:val="00C6259A"/>
    <w:rsid w:val="00D97872"/>
    <w:rsid w:val="00E57946"/>
    <w:rsid w:val="00EE1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25F0F5E49044FF91214F51CAD7D454">
    <w:name w:val="BB25F0F5E49044FF91214F51CAD7D454"/>
    <w:rsid w:val="00D97872"/>
  </w:style>
  <w:style w:type="paragraph" w:customStyle="1" w:styleId="A08B402FDB204BC69DF3393ADD5BD5B9">
    <w:name w:val="A08B402FDB204BC69DF3393ADD5BD5B9"/>
    <w:rsid w:val="009112E0"/>
  </w:style>
  <w:style w:type="paragraph" w:customStyle="1" w:styleId="AC6EF700FC5F4A40A397A192AC0F62E2">
    <w:name w:val="AC6EF700FC5F4A40A397A192AC0F62E2"/>
    <w:rsid w:val="009112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Malini Gupta-Ganguli, M.D. Endocrinology  &amp; Metabolism</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G2Endo Endocrinology  &amp; Metabolism</dc:title>
  <dc:creator>Malini and Juni</dc:creator>
  <cp:lastModifiedBy>Malini and Juni</cp:lastModifiedBy>
  <cp:revision>3</cp:revision>
  <cp:lastPrinted>2012-06-07T07:00:00Z</cp:lastPrinted>
  <dcterms:created xsi:type="dcterms:W3CDTF">2012-06-07T07:02:00Z</dcterms:created>
  <dcterms:modified xsi:type="dcterms:W3CDTF">2014-08-13T05:55:00Z</dcterms:modified>
</cp:coreProperties>
</file>