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F02" w:rsidRDefault="0089321D" w:rsidP="0089321D">
      <w:pPr>
        <w:pStyle w:val="ParaAttribute1"/>
        <w:spacing w:line="360" w:lineRule="auto"/>
        <w:jc w:val="both"/>
        <w:rPr>
          <w:rFonts w:ascii="Arial" w:eastAsia="Arial" w:hAnsi="Arial"/>
          <w:sz w:val="24"/>
          <w:szCs w:val="24"/>
        </w:rPr>
      </w:pPr>
      <w:r>
        <w:rPr>
          <w:noProof/>
        </w:rPr>
        <w:drawing>
          <wp:inline distT="0" distB="0" distL="0" distR="0">
            <wp:extent cx="3657600" cy="1280160"/>
            <wp:effectExtent l="0" t="0" r="0" b="0"/>
            <wp:docPr id="2" name="Picture 1" descr="/data/data/com.infraware.PolarisOfficeStdForTablet/files/.polaris_temp/fImage23118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ata/data/com.infraware.PolarisOfficeStdForTablet/files/.polaris_temp/fImage231184.jpeg"/>
                    <pic:cNvPicPr>
                      <a:picLocks noChangeAspect="1" noChangeArrowheads="1"/>
                    </pic:cNvPicPr>
                  </pic:nvPicPr>
                  <pic:blipFill>
                    <a:blip r:embed="rId4" cstate="print"/>
                    <a:stretch>
                      <a:fillRect/>
                    </a:stretch>
                  </pic:blipFill>
                  <pic:spPr>
                    <a:xfrm>
                      <a:off x="0" y="0"/>
                      <a:ext cx="3657600" cy="1280160"/>
                    </a:xfrm>
                    <a:prstGeom prst="rect">
                      <a:avLst/>
                    </a:prstGeom>
                    <a:noFill/>
                    <a:ln w="3175" cap="flat" cmpd="sng">
                      <a:noFill/>
                      <a:prstDash/>
                    </a:ln>
                  </pic:spPr>
                </pic:pic>
              </a:graphicData>
            </a:graphic>
          </wp:inline>
        </w:drawing>
      </w:r>
      <w:r>
        <w:rPr>
          <w:rStyle w:val="CharAttribute9"/>
          <w:szCs w:val="24"/>
        </w:rPr>
        <w:t xml:space="preserve"> </w:t>
      </w:r>
    </w:p>
    <w:p w:rsidR="00EB6F02" w:rsidRDefault="0089321D" w:rsidP="0089321D">
      <w:pPr>
        <w:pStyle w:val="ParaAttribute1"/>
        <w:spacing w:line="360" w:lineRule="auto"/>
        <w:jc w:val="both"/>
        <w:rPr>
          <w:rFonts w:ascii="Arial" w:eastAsia="Arial" w:hAnsi="Arial"/>
          <w:sz w:val="24"/>
          <w:szCs w:val="24"/>
        </w:rPr>
      </w:pPr>
      <w:r>
        <w:rPr>
          <w:rStyle w:val="CharAttribute9"/>
          <w:szCs w:val="24"/>
        </w:rPr>
        <w:t xml:space="preserve">                         </w:t>
      </w:r>
      <w:r>
        <w:rPr>
          <w:rStyle w:val="CharAttribute3"/>
          <w:szCs w:val="24"/>
        </w:rPr>
        <w:t>www.ucuglos.org.uk</w:t>
      </w:r>
    </w:p>
    <w:p w:rsidR="00EB6F02" w:rsidRDefault="00EB6F02" w:rsidP="0089321D">
      <w:pPr>
        <w:pStyle w:val="ParaAttribute2"/>
        <w:spacing w:line="360" w:lineRule="auto"/>
        <w:jc w:val="both"/>
        <w:rPr>
          <w:rFonts w:ascii="Arial" w:eastAsia="Arial" w:hAnsi="Arial"/>
          <w:b/>
          <w:emboss/>
          <w:sz w:val="24"/>
          <w:szCs w:val="24"/>
        </w:rPr>
      </w:pPr>
    </w:p>
    <w:p w:rsidR="00EB6F02" w:rsidRDefault="0089321D" w:rsidP="0089321D">
      <w:pPr>
        <w:pStyle w:val="ParaAttribute2"/>
        <w:spacing w:line="360" w:lineRule="auto"/>
        <w:jc w:val="both"/>
        <w:rPr>
          <w:rFonts w:ascii="Arial" w:eastAsia="Arial" w:hAnsi="Arial"/>
          <w:sz w:val="24"/>
          <w:szCs w:val="24"/>
        </w:rPr>
      </w:pPr>
      <w:r>
        <w:rPr>
          <w:rStyle w:val="CharAttribute3"/>
          <w:szCs w:val="24"/>
        </w:rPr>
        <w:t>WORKING TO CONTRACT 1</w:t>
      </w:r>
    </w:p>
    <w:p w:rsidR="00EB6F02" w:rsidRDefault="00EB6F02" w:rsidP="0089321D">
      <w:pPr>
        <w:pStyle w:val="ParaAttribute0"/>
        <w:spacing w:line="360" w:lineRule="auto"/>
        <w:jc w:val="both"/>
        <w:rPr>
          <w:rFonts w:ascii="Arial" w:eastAsia="Arial" w:hAnsi="Arial"/>
          <w:sz w:val="24"/>
          <w:szCs w:val="24"/>
        </w:rPr>
      </w:pPr>
    </w:p>
    <w:p w:rsidR="00EB6F02" w:rsidRDefault="0089321D" w:rsidP="0089321D">
      <w:pPr>
        <w:pStyle w:val="ParaAttribute0"/>
        <w:spacing w:line="360" w:lineRule="auto"/>
        <w:jc w:val="both"/>
        <w:rPr>
          <w:rFonts w:ascii="Arial" w:eastAsia="Arial" w:hAnsi="Arial"/>
          <w:sz w:val="24"/>
          <w:szCs w:val="24"/>
        </w:rPr>
      </w:pPr>
      <w:r>
        <w:rPr>
          <w:rStyle w:val="CharAttribute4"/>
          <w:szCs w:val="24"/>
        </w:rPr>
        <w:t xml:space="preserve">Thank </w:t>
      </w:r>
      <w:r>
        <w:rPr>
          <w:rStyle w:val="CharAttribute4"/>
          <w:szCs w:val="24"/>
        </w:rPr>
        <w:t>you for supporting the strike action yesterday. It is disappointing</w:t>
      </w:r>
      <w:r>
        <w:rPr>
          <w:rStyle w:val="CharAttribute4"/>
          <w:szCs w:val="24"/>
        </w:rPr>
        <w:t xml:space="preserve"> that all employers could seek to do was to attempt to undermine the action and </w:t>
      </w:r>
      <w:r>
        <w:rPr>
          <w:rStyle w:val="CharAttribute4"/>
          <w:szCs w:val="24"/>
        </w:rPr>
        <w:t>intimidate and threaten staff in their communications. The University of Gloucestershire was no exception to this.</w:t>
      </w:r>
    </w:p>
    <w:p w:rsidR="00EB6F02" w:rsidRDefault="00EB6F02" w:rsidP="0089321D">
      <w:pPr>
        <w:pStyle w:val="ParaAttribute0"/>
        <w:spacing w:line="360" w:lineRule="auto"/>
        <w:jc w:val="both"/>
        <w:rPr>
          <w:rFonts w:ascii="Arial" w:eastAsia="Arial" w:hAnsi="Arial"/>
          <w:sz w:val="24"/>
          <w:szCs w:val="24"/>
        </w:rPr>
      </w:pPr>
    </w:p>
    <w:p w:rsidR="00EB6F02" w:rsidRDefault="0089321D" w:rsidP="0089321D">
      <w:pPr>
        <w:pStyle w:val="ParaAttribute0"/>
        <w:spacing w:line="360" w:lineRule="auto"/>
        <w:jc w:val="both"/>
        <w:rPr>
          <w:rFonts w:ascii="Arial" w:eastAsia="Arial" w:hAnsi="Arial"/>
          <w:sz w:val="24"/>
          <w:szCs w:val="24"/>
        </w:rPr>
      </w:pPr>
      <w:r>
        <w:rPr>
          <w:rStyle w:val="CharAttribute4"/>
          <w:szCs w:val="24"/>
        </w:rPr>
        <w:t xml:space="preserve">However, we are now at the beginning of </w:t>
      </w:r>
      <w:r>
        <w:rPr>
          <w:rStyle w:val="CharAttribute4"/>
          <w:szCs w:val="24"/>
        </w:rPr>
        <w:t xml:space="preserve">what may be a sustained period of </w:t>
      </w:r>
      <w:r>
        <w:rPr>
          <w:rStyle w:val="CharAttribute4"/>
          <w:szCs w:val="24"/>
        </w:rPr>
        <w:t>'working to contract' if the employers do not come back to the n</w:t>
      </w:r>
      <w:r>
        <w:rPr>
          <w:rStyle w:val="CharAttribute4"/>
          <w:szCs w:val="24"/>
        </w:rPr>
        <w:t>egotiating table.  It is our intention to send regular advice regarding working strictly to contract with examples of what you can lawfully do and not be in breach of your contract.  To quote from the recent HR communication to all staff:</w:t>
      </w:r>
    </w:p>
    <w:p w:rsidR="00EB6F02" w:rsidRDefault="0089321D" w:rsidP="0089321D">
      <w:pPr>
        <w:pStyle w:val="ParaAttribute0"/>
        <w:spacing w:line="360" w:lineRule="auto"/>
        <w:jc w:val="both"/>
        <w:rPr>
          <w:rFonts w:ascii="Arial" w:eastAsia="Arial" w:hAnsi="Arial"/>
          <w:sz w:val="24"/>
          <w:szCs w:val="24"/>
        </w:rPr>
      </w:pPr>
      <w:r>
        <w:rPr>
          <w:rStyle w:val="CharAttribute5"/>
          <w:szCs w:val="24"/>
        </w:rPr>
        <w:t>' contractual dut</w:t>
      </w:r>
      <w:r>
        <w:rPr>
          <w:rStyle w:val="CharAttribute5"/>
          <w:szCs w:val="24"/>
        </w:rPr>
        <w:t xml:space="preserve">ies cover both the express terms of formal contracts of employment and related documents, </w:t>
      </w:r>
      <w:r>
        <w:rPr>
          <w:rStyle w:val="CharAttribute6"/>
          <w:szCs w:val="24"/>
        </w:rPr>
        <w:t>as well as terms implied through custom and practice'</w:t>
      </w:r>
    </w:p>
    <w:p w:rsidR="00EB6F02" w:rsidRDefault="00EB6F02" w:rsidP="0089321D">
      <w:pPr>
        <w:pStyle w:val="ParaAttribute0"/>
        <w:spacing w:line="360" w:lineRule="auto"/>
        <w:jc w:val="both"/>
        <w:rPr>
          <w:rFonts w:ascii="Arial" w:eastAsia="Arial" w:hAnsi="Arial"/>
          <w:b/>
          <w:sz w:val="24"/>
          <w:szCs w:val="24"/>
        </w:rPr>
      </w:pPr>
    </w:p>
    <w:p w:rsidR="00EB6F02" w:rsidRDefault="0089321D" w:rsidP="0089321D">
      <w:pPr>
        <w:pStyle w:val="ParaAttribute0"/>
        <w:spacing w:line="360" w:lineRule="auto"/>
        <w:jc w:val="both"/>
        <w:rPr>
          <w:rFonts w:ascii="Arial" w:eastAsia="Arial" w:hAnsi="Arial"/>
          <w:sz w:val="24"/>
          <w:szCs w:val="24"/>
        </w:rPr>
      </w:pPr>
      <w:r>
        <w:rPr>
          <w:rStyle w:val="CharAttribute4"/>
          <w:szCs w:val="24"/>
        </w:rPr>
        <w:t xml:space="preserve">The last phrase highlighted is important because it means the University has publically acknowledged that what </w:t>
      </w:r>
      <w:r>
        <w:rPr>
          <w:rStyle w:val="CharAttribute4"/>
          <w:szCs w:val="24"/>
        </w:rPr>
        <w:t>you currently do in practice is part of your contract. This means the University cannot seek to change the way you work without formal negotiation through UCU as the recognised trade union nor lawfully penalise you for continuing to work in that way.</w:t>
      </w:r>
    </w:p>
    <w:p w:rsidR="00EB6F02" w:rsidRDefault="00EB6F02" w:rsidP="0089321D">
      <w:pPr>
        <w:pStyle w:val="ParaAttribute0"/>
        <w:spacing w:line="360" w:lineRule="auto"/>
        <w:jc w:val="both"/>
        <w:rPr>
          <w:rFonts w:ascii="Arial" w:eastAsia="Arial" w:hAnsi="Arial"/>
          <w:sz w:val="24"/>
          <w:szCs w:val="24"/>
        </w:rPr>
      </w:pPr>
    </w:p>
    <w:p w:rsidR="00EB6F02" w:rsidRDefault="0089321D" w:rsidP="0089321D">
      <w:pPr>
        <w:pStyle w:val="ParaAttribute0"/>
        <w:spacing w:line="360" w:lineRule="auto"/>
        <w:jc w:val="both"/>
        <w:rPr>
          <w:rFonts w:ascii="Arial" w:eastAsia="Arial" w:hAnsi="Arial"/>
          <w:sz w:val="24"/>
          <w:szCs w:val="24"/>
        </w:rPr>
      </w:pPr>
      <w:r>
        <w:rPr>
          <w:rStyle w:val="CharAttribute4"/>
          <w:szCs w:val="24"/>
        </w:rPr>
        <w:t xml:space="preserve">For </w:t>
      </w:r>
      <w:r>
        <w:rPr>
          <w:rStyle w:val="CharAttribute4"/>
          <w:szCs w:val="24"/>
        </w:rPr>
        <w:t xml:space="preserve">example, it is established custom and practice for most staff to have their contact hours with students for 24 weeks of the year and so the University cannot change that without agreement. </w:t>
      </w:r>
      <w:r>
        <w:rPr>
          <w:rStyle w:val="CharAttribute8"/>
          <w:szCs w:val="24"/>
        </w:rPr>
        <w:t xml:space="preserve">You should not therefore agree to cooperate with the notion of the </w:t>
      </w:r>
      <w:r>
        <w:rPr>
          <w:rStyle w:val="CharAttribute8"/>
          <w:szCs w:val="24"/>
        </w:rPr>
        <w:t>extended academic year.</w:t>
      </w:r>
    </w:p>
    <w:p w:rsidR="00EB6F02" w:rsidRDefault="00EB6F02" w:rsidP="0089321D">
      <w:pPr>
        <w:pStyle w:val="ParaAttribute0"/>
        <w:spacing w:line="360" w:lineRule="auto"/>
        <w:jc w:val="both"/>
        <w:rPr>
          <w:rFonts w:ascii="Arial" w:eastAsia="Arial" w:hAnsi="Arial"/>
          <w:sz w:val="24"/>
          <w:szCs w:val="24"/>
        </w:rPr>
      </w:pPr>
    </w:p>
    <w:p w:rsidR="00EB6F02" w:rsidRDefault="0089321D" w:rsidP="0089321D">
      <w:pPr>
        <w:pStyle w:val="ParaAttribute0"/>
        <w:spacing w:line="360" w:lineRule="auto"/>
        <w:jc w:val="both"/>
        <w:rPr>
          <w:rFonts w:ascii="Arial" w:eastAsia="Arial" w:hAnsi="Arial"/>
          <w:sz w:val="24"/>
          <w:szCs w:val="24"/>
        </w:rPr>
      </w:pPr>
      <w:r>
        <w:rPr>
          <w:rStyle w:val="CharAttribute4"/>
          <w:szCs w:val="24"/>
        </w:rPr>
        <w:t>It is established</w:t>
      </w:r>
      <w:r>
        <w:rPr>
          <w:rStyle w:val="CharAttribute4"/>
          <w:szCs w:val="24"/>
        </w:rPr>
        <w:t xml:space="preserve"> custom and practice for </w:t>
      </w:r>
      <w:r>
        <w:rPr>
          <w:rStyle w:val="CharAttribute8"/>
          <w:szCs w:val="24"/>
        </w:rPr>
        <w:t xml:space="preserve">most staff to not necessarily be on campus outside formally scheduled contact and meetings </w:t>
      </w:r>
      <w:r>
        <w:rPr>
          <w:rStyle w:val="CharAttribute4"/>
          <w:szCs w:val="24"/>
        </w:rPr>
        <w:t>as long as they ar</w:t>
      </w:r>
      <w:r>
        <w:rPr>
          <w:rStyle w:val="CharAttribute4"/>
          <w:szCs w:val="24"/>
        </w:rPr>
        <w:lastRenderedPageBreak/>
        <w:t>e contactable via email and respond in good time, particularly to student request</w:t>
      </w:r>
      <w:r>
        <w:rPr>
          <w:rStyle w:val="CharAttribute4"/>
          <w:szCs w:val="24"/>
        </w:rPr>
        <w:t xml:space="preserve">s. </w:t>
      </w:r>
      <w:r>
        <w:rPr>
          <w:rStyle w:val="CharAttribute8"/>
          <w:szCs w:val="24"/>
        </w:rPr>
        <w:t>You should not therefore agree to vary this.</w:t>
      </w:r>
    </w:p>
    <w:p w:rsidR="00EB6F02" w:rsidRDefault="00EB6F02" w:rsidP="0089321D">
      <w:pPr>
        <w:pStyle w:val="ParaAttribute0"/>
        <w:spacing w:line="360" w:lineRule="auto"/>
        <w:jc w:val="both"/>
        <w:rPr>
          <w:rFonts w:ascii="Arial" w:eastAsia="Arial" w:hAnsi="Arial"/>
          <w:sz w:val="24"/>
          <w:szCs w:val="24"/>
        </w:rPr>
      </w:pPr>
    </w:p>
    <w:p w:rsidR="00EB6F02" w:rsidRDefault="00EB6F02" w:rsidP="0089321D">
      <w:pPr>
        <w:pStyle w:val="ParaAttribute0"/>
        <w:spacing w:line="360" w:lineRule="auto"/>
        <w:jc w:val="both"/>
        <w:rPr>
          <w:rFonts w:ascii="Arial" w:eastAsia="Arial" w:hAnsi="Arial"/>
          <w:sz w:val="24"/>
          <w:szCs w:val="24"/>
        </w:rPr>
      </w:pPr>
    </w:p>
    <w:p w:rsidR="00EB6F02" w:rsidRDefault="0089321D" w:rsidP="0089321D">
      <w:pPr>
        <w:pStyle w:val="ParaAttribute0"/>
        <w:spacing w:line="360" w:lineRule="auto"/>
        <w:jc w:val="both"/>
        <w:rPr>
          <w:rFonts w:ascii="Arial" w:eastAsia="Arial" w:hAnsi="Arial"/>
          <w:sz w:val="24"/>
          <w:szCs w:val="24"/>
        </w:rPr>
      </w:pPr>
      <w:r>
        <w:rPr>
          <w:rStyle w:val="CharAttribute4"/>
          <w:szCs w:val="24"/>
        </w:rPr>
        <w:t>The work load allocation model (WAM) is the basis of agreeing your workload. The WAM has maxima in place which comply with the National Contract and these are designed to protect you from excessive workload</w:t>
      </w:r>
      <w:r>
        <w:rPr>
          <w:rStyle w:val="CharAttribute4"/>
          <w:szCs w:val="24"/>
        </w:rPr>
        <w:t>s that could be detrimental to your wellbeing. The University has a duty of care under Health and Safety Law to protect you from being harmed at work, whether physically or psychologically. It follows then that unless you have seen and agreed your workload</w:t>
      </w:r>
      <w:r>
        <w:rPr>
          <w:rStyle w:val="CharAttribute4"/>
          <w:szCs w:val="24"/>
        </w:rPr>
        <w:t xml:space="preserve"> by being provided with your Workload Allocation Information</w:t>
      </w:r>
      <w:r>
        <w:rPr>
          <w:rStyle w:val="CharAttribute4"/>
          <w:szCs w:val="24"/>
        </w:rPr>
        <w:t xml:space="preserve"> Form (WAIF) in advance, </w:t>
      </w:r>
      <w:r>
        <w:rPr>
          <w:rStyle w:val="CharAttribute8"/>
          <w:szCs w:val="24"/>
        </w:rPr>
        <w:t>you should not simply agree to work verbally or on an ad hoc basis as this may place you at risk.</w:t>
      </w:r>
    </w:p>
    <w:p w:rsidR="00EB6F02" w:rsidRDefault="00EB6F02" w:rsidP="0089321D">
      <w:pPr>
        <w:pStyle w:val="ParaAttribute0"/>
        <w:spacing w:line="360" w:lineRule="auto"/>
        <w:jc w:val="both"/>
        <w:rPr>
          <w:rFonts w:ascii="Arial" w:eastAsia="Arial" w:hAnsi="Arial"/>
          <w:b/>
          <w:i/>
          <w:sz w:val="24"/>
          <w:szCs w:val="24"/>
        </w:rPr>
      </w:pPr>
    </w:p>
    <w:p w:rsidR="00EB6F02" w:rsidRDefault="0089321D" w:rsidP="0089321D">
      <w:pPr>
        <w:pStyle w:val="ParaAttribute0"/>
        <w:spacing w:line="360" w:lineRule="auto"/>
        <w:jc w:val="both"/>
        <w:rPr>
          <w:rFonts w:ascii="Arial" w:eastAsia="Arial" w:hAnsi="Arial"/>
          <w:sz w:val="24"/>
          <w:szCs w:val="24"/>
        </w:rPr>
      </w:pPr>
      <w:r>
        <w:rPr>
          <w:rStyle w:val="CharAttribute4"/>
          <w:szCs w:val="24"/>
        </w:rPr>
        <w:t>The University has no right to ask you if you are working to contract as</w:t>
      </w:r>
      <w:r>
        <w:rPr>
          <w:rStyle w:val="CharAttribute4"/>
          <w:szCs w:val="24"/>
        </w:rPr>
        <w:t xml:space="preserve"> by definition if you are doing that you are fulfilling your contractual duties.</w:t>
      </w:r>
    </w:p>
    <w:p w:rsidR="00EB6F02" w:rsidRDefault="00EB6F02" w:rsidP="0089321D">
      <w:pPr>
        <w:pStyle w:val="ParaAttribute0"/>
        <w:spacing w:line="360" w:lineRule="auto"/>
        <w:jc w:val="both"/>
        <w:rPr>
          <w:rFonts w:ascii="Arial" w:eastAsia="Arial" w:hAnsi="Arial"/>
          <w:sz w:val="24"/>
          <w:szCs w:val="24"/>
        </w:rPr>
      </w:pPr>
    </w:p>
    <w:p w:rsidR="00EB6F02" w:rsidRDefault="0089321D" w:rsidP="0089321D">
      <w:pPr>
        <w:pStyle w:val="ParaAttribute0"/>
        <w:spacing w:line="360" w:lineRule="auto"/>
        <w:jc w:val="both"/>
        <w:rPr>
          <w:rFonts w:ascii="Arial" w:eastAsia="Arial" w:hAnsi="Arial"/>
          <w:sz w:val="24"/>
          <w:szCs w:val="24"/>
        </w:rPr>
      </w:pPr>
      <w:r>
        <w:rPr>
          <w:rStyle w:val="CharAttribute4"/>
          <w:szCs w:val="24"/>
        </w:rPr>
        <w:t>UCU will pursue any unlawful deduction of wages by the University and raise ou</w:t>
      </w:r>
      <w:r>
        <w:rPr>
          <w:rStyle w:val="CharAttribute4"/>
          <w:szCs w:val="24"/>
        </w:rPr>
        <w:t>r concerns in the local and national media.</w:t>
      </w:r>
    </w:p>
    <w:p w:rsidR="00EB6F02" w:rsidRDefault="00EB6F02" w:rsidP="0089321D">
      <w:pPr>
        <w:pStyle w:val="ParaAttribute0"/>
        <w:spacing w:line="360" w:lineRule="auto"/>
        <w:jc w:val="both"/>
        <w:rPr>
          <w:rFonts w:ascii="Arial" w:eastAsia="Arial" w:hAnsi="Arial"/>
          <w:b/>
          <w:i/>
          <w:sz w:val="24"/>
          <w:szCs w:val="24"/>
        </w:rPr>
      </w:pPr>
    </w:p>
    <w:p w:rsidR="00EB6F02" w:rsidRDefault="0089321D" w:rsidP="0089321D">
      <w:pPr>
        <w:pStyle w:val="ParaAttribute0"/>
        <w:spacing w:line="360" w:lineRule="auto"/>
        <w:jc w:val="both"/>
        <w:rPr>
          <w:rFonts w:ascii="Arial" w:eastAsia="Arial" w:hAnsi="Arial"/>
          <w:sz w:val="24"/>
          <w:szCs w:val="24"/>
        </w:rPr>
      </w:pPr>
      <w:r>
        <w:rPr>
          <w:rStyle w:val="CharAttribute11"/>
          <w:szCs w:val="24"/>
        </w:rPr>
        <w:t>If you are in any doubt or come under undue pressur</w:t>
      </w:r>
      <w:r>
        <w:rPr>
          <w:rStyle w:val="CharAttribute11"/>
          <w:szCs w:val="24"/>
        </w:rPr>
        <w:t>e please consult your local UCU representative for support.</w:t>
      </w:r>
    </w:p>
    <w:p w:rsidR="00EB6F02" w:rsidRDefault="00EB6F02" w:rsidP="0089321D">
      <w:pPr>
        <w:pStyle w:val="ParaAttribute0"/>
        <w:spacing w:line="360" w:lineRule="auto"/>
        <w:jc w:val="both"/>
        <w:rPr>
          <w:rFonts w:ascii="Arial" w:eastAsia="Arial" w:hAnsi="Arial"/>
          <w:sz w:val="24"/>
          <w:szCs w:val="24"/>
        </w:rPr>
      </w:pPr>
    </w:p>
    <w:p w:rsidR="00EB6F02" w:rsidRDefault="0089321D" w:rsidP="0089321D">
      <w:pPr>
        <w:pStyle w:val="ParaAttribute0"/>
        <w:spacing w:line="360" w:lineRule="auto"/>
        <w:jc w:val="both"/>
        <w:rPr>
          <w:rFonts w:ascii="Arial" w:eastAsia="Arial" w:hAnsi="Arial"/>
          <w:sz w:val="24"/>
          <w:szCs w:val="24"/>
        </w:rPr>
      </w:pPr>
      <w:r>
        <w:rPr>
          <w:rStyle w:val="CharAttribute4"/>
          <w:szCs w:val="24"/>
        </w:rPr>
        <w:t>'</w:t>
      </w:r>
    </w:p>
    <w:p w:rsidR="00EB6F02" w:rsidRDefault="00EB6F02" w:rsidP="0089321D">
      <w:pPr>
        <w:pStyle w:val="ParaAttribute0"/>
        <w:spacing w:line="360" w:lineRule="auto"/>
        <w:jc w:val="both"/>
        <w:rPr>
          <w:rFonts w:ascii="Arial" w:eastAsia="Arial" w:hAnsi="Arial"/>
          <w:sz w:val="24"/>
          <w:szCs w:val="24"/>
        </w:rPr>
      </w:pPr>
    </w:p>
    <w:p w:rsidR="00EB6F02" w:rsidRDefault="00EB6F02" w:rsidP="0089321D">
      <w:pPr>
        <w:pStyle w:val="ParaAttribute0"/>
        <w:spacing w:line="360" w:lineRule="auto"/>
        <w:jc w:val="both"/>
        <w:rPr>
          <w:rFonts w:ascii="Arial" w:eastAsia="Arial" w:hAnsi="Arial"/>
          <w:sz w:val="24"/>
          <w:szCs w:val="24"/>
        </w:rPr>
      </w:pPr>
    </w:p>
    <w:sectPr w:rsidR="00EB6F02" w:rsidSect="00EB6F02">
      <w:pgSz w:w="11906" w:h="16838" w:orient="landscape" w:code="9"/>
      <w:pgMar w:top="1134" w:right="1701" w:bottom="850" w:left="1701" w:header="851" w:footer="992" w:gutter="0"/>
      <w:cols w:space="720"/>
      <w:docGrid w:linePitch="360" w:charSpace="2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바탕">
    <w:altName w:val="Calibri"/>
    <w:charset w:val="00"/>
    <w:family w:val="auto"/>
    <w:pitch w:val="variable"/>
    <w:sig w:usb0="00000001"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굴림">
    <w:charset w:val="00"/>
    <w:family w:val="auto"/>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noPunctuationKerning/>
  <w:characterSpacingControl w:val="doNotCompress"/>
  <w:compat/>
  <w:rsids>
    <w:rsidRoot w:val="00EB6F02"/>
    <w:rsid w:val="0089321D"/>
    <w:rsid w:val="00EB6F02"/>
  </w:rsids>
  <m:mathPr>
    <m:mathFont m:val="Cambria Math"/>
    <m:brkBin m:val="before"/>
    <m:brkBinSub m:val="--"/>
    <m:smallFrac/>
    <m:dispDef/>
    <m:lMargin m:val="1440"/>
    <m:rMargin m:val="144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B6F02"/>
    <w:pPr>
      <w:widowControl w:val="0"/>
      <w:wordWrap w:val="0"/>
      <w:autoSpaceDE w:val="0"/>
      <w:autoSpaceDN w:val="0"/>
      <w:jc w:val="both"/>
    </w:pPr>
    <w:rPr>
      <w:rFonts w:ascii="바탕"/>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rsid w:val="00EB6F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rsid w:val="00EB6F02"/>
    <w:pPr>
      <w:widowControl w:val="0"/>
      <w:wordWrap w:val="0"/>
    </w:pPr>
  </w:style>
  <w:style w:type="paragraph" w:customStyle="1" w:styleId="ParaAttribute1">
    <w:name w:val="ParaAttribute1"/>
    <w:rsid w:val="00EB6F02"/>
    <w:pPr>
      <w:widowControl w:val="0"/>
      <w:wordWrap w:val="0"/>
    </w:pPr>
  </w:style>
  <w:style w:type="paragraph" w:customStyle="1" w:styleId="ParaAttribute2">
    <w:name w:val="ParaAttribute2"/>
    <w:rsid w:val="00EB6F02"/>
    <w:pPr>
      <w:widowControl w:val="0"/>
      <w:wordWrap w:val="0"/>
      <w:jc w:val="center"/>
    </w:pPr>
  </w:style>
  <w:style w:type="paragraph" w:customStyle="1" w:styleId="ParaAttribute3">
    <w:name w:val="ParaAttribute3"/>
    <w:rsid w:val="00EB6F02"/>
    <w:pPr>
      <w:widowControl w:val="0"/>
      <w:wordWrap w:val="0"/>
    </w:pPr>
  </w:style>
  <w:style w:type="character" w:customStyle="1" w:styleId="CharAttribute0">
    <w:name w:val="CharAttribute0"/>
    <w:rsid w:val="00EB6F02"/>
    <w:rPr>
      <w:rFonts w:ascii="Times New Roman" w:eastAsia="Times New Roman" w:hAnsi="Times New Roman"/>
    </w:rPr>
  </w:style>
  <w:style w:type="character" w:customStyle="1" w:styleId="CharAttribute1">
    <w:name w:val="CharAttribute1"/>
    <w:rsid w:val="00EB6F02"/>
    <w:rPr>
      <w:rFonts w:ascii="바탕" w:eastAsia="바탕" w:hAnsi="바탕"/>
    </w:rPr>
  </w:style>
  <w:style w:type="character" w:customStyle="1" w:styleId="CharAttribute2">
    <w:name w:val="CharAttribute2"/>
    <w:rsid w:val="00EB6F02"/>
    <w:rPr>
      <w:rFonts w:ascii="Times New Roman" w:eastAsia="Times New Roman" w:hAnsi="Times New Roman"/>
    </w:rPr>
  </w:style>
  <w:style w:type="character" w:customStyle="1" w:styleId="CharAttribute3">
    <w:name w:val="CharAttribute3"/>
    <w:rsid w:val="00EB6F02"/>
    <w:rPr>
      <w:rFonts w:ascii="Arial" w:eastAsia="Arial" w:hAnsi="Arial"/>
      <w:b/>
      <w:emboss/>
      <w:sz w:val="24"/>
    </w:rPr>
  </w:style>
  <w:style w:type="character" w:customStyle="1" w:styleId="CharAttribute4">
    <w:name w:val="CharAttribute4"/>
    <w:rsid w:val="00EB6F02"/>
    <w:rPr>
      <w:rFonts w:ascii="Arial" w:eastAsia="Arial" w:hAnsi="Arial"/>
      <w:sz w:val="24"/>
    </w:rPr>
  </w:style>
  <w:style w:type="character" w:customStyle="1" w:styleId="CharAttribute5">
    <w:name w:val="CharAttribute5"/>
    <w:rsid w:val="00EB6F02"/>
    <w:rPr>
      <w:rFonts w:ascii="Arial" w:eastAsia="굴림" w:hAnsi="굴림"/>
      <w:sz w:val="24"/>
    </w:rPr>
  </w:style>
  <w:style w:type="character" w:customStyle="1" w:styleId="CharAttribute6">
    <w:name w:val="CharAttribute6"/>
    <w:rsid w:val="00EB6F02"/>
    <w:rPr>
      <w:rFonts w:ascii="Arial" w:eastAsia="굴림" w:hAnsi="굴림"/>
      <w:b/>
      <w:sz w:val="24"/>
    </w:rPr>
  </w:style>
  <w:style w:type="character" w:customStyle="1" w:styleId="CharAttribute7">
    <w:name w:val="CharAttribute7"/>
    <w:rsid w:val="00EB6F02"/>
    <w:rPr>
      <w:rFonts w:ascii="Arial" w:eastAsia="Arial" w:hAnsi="Arial"/>
      <w:i/>
      <w:sz w:val="24"/>
    </w:rPr>
  </w:style>
  <w:style w:type="character" w:customStyle="1" w:styleId="CharAttribute8">
    <w:name w:val="CharAttribute8"/>
    <w:rsid w:val="00EB6F02"/>
    <w:rPr>
      <w:rFonts w:ascii="Arial" w:eastAsia="Arial" w:hAnsi="Arial"/>
      <w:b/>
      <w:i/>
      <w:sz w:val="24"/>
    </w:rPr>
  </w:style>
  <w:style w:type="character" w:customStyle="1" w:styleId="CharAttribute9">
    <w:name w:val="CharAttribute9"/>
    <w:rsid w:val="00EB6F02"/>
    <w:rPr>
      <w:rFonts w:ascii="Arial" w:eastAsia="Arial" w:hAnsi="Arial"/>
      <w:b/>
      <w:sz w:val="24"/>
    </w:rPr>
  </w:style>
  <w:style w:type="character" w:customStyle="1" w:styleId="CharAttribute10">
    <w:name w:val="CharAttribute10"/>
    <w:rsid w:val="00EB6F02"/>
    <w:rPr>
      <w:rFonts w:ascii="Arial" w:eastAsia="Arial" w:hAnsi="Arial"/>
      <w:sz w:val="24"/>
      <w:u w:val="single"/>
    </w:rPr>
  </w:style>
  <w:style w:type="character" w:customStyle="1" w:styleId="CharAttribute11">
    <w:name w:val="CharAttribute11"/>
    <w:rsid w:val="00EB6F02"/>
    <w:rPr>
      <w:rFonts w:ascii="Arial" w:eastAsia="Arial" w:hAnsi="Arial"/>
      <w:b/>
      <w:sz w:val="24"/>
      <w:u w:val="single"/>
    </w:rPr>
  </w:style>
  <w:style w:type="character" w:customStyle="1" w:styleId="CharAttribute12">
    <w:name w:val="CharAttribute12"/>
    <w:rsid w:val="00EB6F02"/>
    <w:rPr>
      <w:rFonts w:ascii="Times New Roman" w:eastAsia="Times New Roman" w:hAnsi="Times New Roman"/>
      <w:sz w:val="24"/>
    </w:rPr>
  </w:style>
  <w:style w:type="character" w:customStyle="1" w:styleId="CharAttribute13">
    <w:name w:val="CharAttribute13"/>
    <w:rsid w:val="00EB6F02"/>
    <w:rPr>
      <w:rFonts w:ascii="Arial" w:eastAsia="Arial" w:hAnsi="Arial"/>
      <w:b/>
      <w:sz w:val="32"/>
    </w:rPr>
  </w:style>
  <w:style w:type="paragraph" w:styleId="BalloonText">
    <w:name w:val="Balloon Text"/>
    <w:basedOn w:val="Normal"/>
    <w:link w:val="BalloonTextChar"/>
    <w:uiPriority w:val="99"/>
    <w:semiHidden/>
    <w:unhideWhenUsed/>
    <w:rsid w:val="0089321D"/>
    <w:rPr>
      <w:rFonts w:ascii="Tahoma" w:hAnsi="Tahoma" w:cs="Tahoma"/>
      <w:sz w:val="16"/>
      <w:szCs w:val="16"/>
    </w:rPr>
  </w:style>
  <w:style w:type="character" w:customStyle="1" w:styleId="BalloonTextChar">
    <w:name w:val="Balloon Text Char"/>
    <w:basedOn w:val="DefaultParagraphFont"/>
    <w:link w:val="BalloonText"/>
    <w:uiPriority w:val="99"/>
    <w:semiHidden/>
    <w:rsid w:val="0089321D"/>
    <w:rPr>
      <w:rFonts w:ascii="Tahoma" w:hAnsi="Tahoma" w:cs="Tahoma"/>
      <w:kern w:val="2"/>
      <w:sz w:val="16"/>
      <w:szCs w:val="16"/>
      <w:lang w:val="en-US"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425</Words>
  <Characters>2423</Characters>
  <Application>Microsoft Office Word</Application>
  <DocSecurity>0</DocSecurity>
  <Lines>20</Lines>
  <Paragraphs>5</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INFRAWARE, Inc.</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RANDALL, Martin</cp:lastModifiedBy>
  <cp:revision>2</cp:revision>
  <dcterms:created xsi:type="dcterms:W3CDTF">2013-11-04T11:14:00Z</dcterms:created>
  <dcterms:modified xsi:type="dcterms:W3CDTF">2013-11-04T11:14:00Z</dcterms:modified>
  <cp:version>1</cp:version>
</cp:coreProperties>
</file>