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F5" w:rsidRDefault="0081296B">
      <w:pPr>
        <w:pStyle w:val="ParaAttribute1"/>
        <w:spacing w:line="313" w:lineRule="auto"/>
        <w:rPr>
          <w:rFonts w:eastAsia="Times New Roman"/>
        </w:rPr>
      </w:pPr>
      <w:r>
        <w:rPr>
          <w:noProof/>
          <w:lang w:eastAsia="en-GB" w:bidi="ar-SA"/>
        </w:rPr>
        <w:drawing>
          <wp:inline distT="0" distB="0" distL="0" distR="0">
            <wp:extent cx="3657600" cy="1280160"/>
            <wp:effectExtent l="0" t="0" r="0" b="0"/>
            <wp:docPr id="2" name="Picture 1" descr="/data/data/com.infraware.PolarisOfficeStdForTablet/files/.polaris_temp/fImage231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fImage231184.jpeg"/>
                    <pic:cNvPicPr>
                      <a:picLocks noChangeAspect="1" noChangeArrowheads="1"/>
                    </pic:cNvPicPr>
                  </pic:nvPicPr>
                  <pic:blipFill>
                    <a:blip r:embed="rId4" cstate="print"/>
                    <a:stretch>
                      <a:fillRect/>
                    </a:stretch>
                  </pic:blipFill>
                  <pic:spPr>
                    <a:xfrm>
                      <a:off x="0" y="0"/>
                      <a:ext cx="3657600" cy="1280160"/>
                    </a:xfrm>
                    <a:prstGeom prst="rect">
                      <a:avLst/>
                    </a:prstGeom>
                    <a:noFill/>
                    <a:ln w="3175" cap="flat" cmpd="sng">
                      <a:noFill/>
                      <a:prstDash/>
                    </a:ln>
                  </pic:spPr>
                </pic:pic>
              </a:graphicData>
            </a:graphic>
          </wp:inline>
        </w:drawing>
      </w:r>
      <w:r>
        <w:rPr>
          <w:noProof/>
          <w:lang w:eastAsia="en-GB" w:bidi="ar-SA"/>
        </w:rPr>
        <w:drawing>
          <wp:inline distT="0" distB="0" distL="0" distR="0">
            <wp:extent cx="868680" cy="205740"/>
            <wp:effectExtent l="0" t="0" r="0" b="0"/>
            <wp:docPr id="3" name="Picture 2" descr="/data/data/com.infraware.PolarisOfficeStdForTablet/files/.polaris_temp/fImage38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data/com.infraware.PolarisOfficeStdForTablet/files/.polaris_temp/fImage38275.jpeg"/>
                    <pic:cNvPicPr>
                      <a:picLocks noChangeAspect="1" noChangeArrowheads="1"/>
                    </pic:cNvPicPr>
                  </pic:nvPicPr>
                  <pic:blipFill>
                    <a:blip r:embed="rId5" cstate="print"/>
                    <a:stretch>
                      <a:fillRect/>
                    </a:stretch>
                  </pic:blipFill>
                  <pic:spPr>
                    <a:xfrm>
                      <a:off x="0" y="0"/>
                      <a:ext cx="868680" cy="205740"/>
                    </a:xfrm>
                    <a:prstGeom prst="rect">
                      <a:avLst/>
                    </a:prstGeom>
                    <a:noFill/>
                    <a:ln w="3175" cap="flat" cmpd="sng">
                      <a:noFill/>
                      <a:prstDash/>
                    </a:ln>
                  </pic:spPr>
                </pic:pic>
              </a:graphicData>
            </a:graphic>
          </wp:inline>
        </w:drawing>
      </w:r>
    </w:p>
    <w:p w:rsidR="004909F5" w:rsidRDefault="0081296B">
      <w:pPr>
        <w:pStyle w:val="ParaAttribute2"/>
        <w:spacing w:line="313" w:lineRule="auto"/>
        <w:rPr>
          <w:rFonts w:ascii="Arial" w:eastAsia="Arial" w:hAnsi="Arial"/>
          <w:sz w:val="32"/>
          <w:szCs w:val="32"/>
        </w:rPr>
      </w:pPr>
      <w:r>
        <w:rPr>
          <w:rStyle w:val="CharAttribute4"/>
          <w:szCs w:val="32"/>
        </w:rPr>
        <w:t xml:space="preserve">INDUSTRIAL ACTION </w:t>
      </w:r>
    </w:p>
    <w:p w:rsidR="004909F5" w:rsidRDefault="004909F5">
      <w:pPr>
        <w:pStyle w:val="ParaAttribute0"/>
        <w:spacing w:line="313" w:lineRule="auto"/>
        <w:rPr>
          <w:rFonts w:ascii="Arial" w:eastAsia="Arial" w:hAnsi="Arial"/>
          <w:sz w:val="24"/>
          <w:szCs w:val="24"/>
        </w:rPr>
      </w:pPr>
    </w:p>
    <w:p w:rsidR="004909F5" w:rsidRDefault="0081296B">
      <w:pPr>
        <w:pStyle w:val="ParaAttribute3"/>
        <w:spacing w:line="313" w:lineRule="auto"/>
        <w:rPr>
          <w:rFonts w:ascii="Arial" w:eastAsia="Arial" w:hAnsi="Arial"/>
          <w:sz w:val="24"/>
          <w:szCs w:val="24"/>
        </w:rPr>
      </w:pPr>
      <w:r>
        <w:rPr>
          <w:noProof/>
          <w:lang w:eastAsia="en-GB" w:bidi="ar-SA"/>
        </w:rPr>
        <w:drawing>
          <wp:inline distT="0" distB="0" distL="0" distR="0">
            <wp:extent cx="3657600" cy="2752090"/>
            <wp:effectExtent l="0" t="0" r="0" b="0"/>
            <wp:docPr id="4" name="Picture 3" descr="/data/data/com.infraware.PolarisOfficeStdForTablet/files/.polaris_temp/fImage416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ta/data/com.infraware.PolarisOfficeStdForTablet/files/.polaris_temp/fImage416296.jpeg"/>
                    <pic:cNvPicPr>
                      <a:picLocks noChangeAspect="1" noChangeArrowheads="1"/>
                    </pic:cNvPicPr>
                  </pic:nvPicPr>
                  <pic:blipFill>
                    <a:blip r:embed="rId6" cstate="print"/>
                    <a:stretch>
                      <a:fillRect/>
                    </a:stretch>
                  </pic:blipFill>
                  <pic:spPr>
                    <a:xfrm>
                      <a:off x="0" y="0"/>
                      <a:ext cx="3657600" cy="2752090"/>
                    </a:xfrm>
                    <a:prstGeom prst="rect">
                      <a:avLst/>
                    </a:prstGeom>
                    <a:noFill/>
                    <a:ln w="3175" cap="flat" cmpd="sng">
                      <a:noFill/>
                      <a:prstDash/>
                    </a:ln>
                  </pic:spPr>
                </pic:pic>
              </a:graphicData>
            </a:graphic>
          </wp:inline>
        </w:drawing>
      </w:r>
    </w:p>
    <w:p w:rsidR="004909F5" w:rsidRDefault="0081296B">
      <w:pPr>
        <w:pStyle w:val="ParaAttribute0"/>
        <w:spacing w:line="313" w:lineRule="auto"/>
        <w:rPr>
          <w:rFonts w:ascii="Arial" w:eastAsia="Arial" w:hAnsi="Arial"/>
          <w:sz w:val="24"/>
          <w:szCs w:val="24"/>
        </w:rPr>
      </w:pPr>
      <w:r>
        <w:rPr>
          <w:rStyle w:val="CharAttribute5"/>
          <w:szCs w:val="24"/>
        </w:rPr>
        <w:t>Dear member, of the 21000 members who voted it is clear that we have a clear mandate for industrial action. First let</w:t>
      </w:r>
      <w:r w:rsidR="00522525">
        <w:rPr>
          <w:rStyle w:val="CharAttribute5"/>
          <w:szCs w:val="24"/>
        </w:rPr>
        <w:t>’</w:t>
      </w:r>
      <w:r>
        <w:rPr>
          <w:rStyle w:val="CharAttribute5"/>
          <w:szCs w:val="24"/>
        </w:rPr>
        <w:t>s deal with government and management spin on this ballot result: governments are elected in the same way and managers are not elected at all!</w:t>
      </w:r>
    </w:p>
    <w:p w:rsidR="004909F5" w:rsidRDefault="0081296B">
      <w:pPr>
        <w:pStyle w:val="ParaAttribute0"/>
        <w:spacing w:line="313" w:lineRule="auto"/>
        <w:rPr>
          <w:rFonts w:ascii="Arial" w:eastAsia="Arial" w:hAnsi="Arial"/>
          <w:sz w:val="24"/>
          <w:szCs w:val="24"/>
        </w:rPr>
      </w:pPr>
      <w:r>
        <w:rPr>
          <w:rStyle w:val="CharAttribute5"/>
          <w:szCs w:val="24"/>
        </w:rPr>
        <w:t>It is vital at this time that you work rigidly to your contract, which means:</w:t>
      </w:r>
    </w:p>
    <w:p w:rsidR="004909F5" w:rsidRDefault="0081296B">
      <w:pPr>
        <w:pStyle w:val="ParaAttribute0"/>
        <w:spacing w:line="313" w:lineRule="auto"/>
        <w:rPr>
          <w:rFonts w:ascii="Arial" w:eastAsia="Arial" w:hAnsi="Arial"/>
          <w:sz w:val="24"/>
          <w:szCs w:val="24"/>
        </w:rPr>
      </w:pPr>
      <w:r>
        <w:rPr>
          <w:rStyle w:val="CharAttribute5"/>
          <w:szCs w:val="24"/>
        </w:rPr>
        <w:t>1. If you do not have an agreed work load you are not obliged to do anything.</w:t>
      </w:r>
    </w:p>
    <w:p w:rsidR="004909F5" w:rsidRDefault="0081296B">
      <w:pPr>
        <w:pStyle w:val="ParaAttribute0"/>
        <w:spacing w:line="313" w:lineRule="auto"/>
        <w:rPr>
          <w:rFonts w:ascii="Arial" w:eastAsia="Arial" w:hAnsi="Arial"/>
          <w:sz w:val="24"/>
          <w:szCs w:val="24"/>
        </w:rPr>
      </w:pPr>
      <w:r>
        <w:rPr>
          <w:rStyle w:val="CharAttribute5"/>
          <w:szCs w:val="24"/>
        </w:rPr>
        <w:t xml:space="preserve">2.  Your agreed work load must be factually correct and not exceed 100%. </w:t>
      </w:r>
    </w:p>
    <w:p w:rsidR="004909F5" w:rsidRDefault="0081296B">
      <w:pPr>
        <w:pStyle w:val="ParaAttribute0"/>
        <w:spacing w:line="313" w:lineRule="auto"/>
        <w:rPr>
          <w:rFonts w:ascii="Arial" w:eastAsia="Arial" w:hAnsi="Arial"/>
          <w:sz w:val="24"/>
          <w:szCs w:val="24"/>
        </w:rPr>
      </w:pPr>
      <w:r>
        <w:rPr>
          <w:rStyle w:val="CharAttribute5"/>
          <w:szCs w:val="24"/>
        </w:rPr>
        <w:t>3.  You must agree with your manager what should not be done if your workload exceeds 100%.</w:t>
      </w:r>
    </w:p>
    <w:p w:rsidR="004909F5" w:rsidRDefault="0081296B">
      <w:pPr>
        <w:pStyle w:val="ParaAttribute0"/>
        <w:spacing w:line="313" w:lineRule="auto"/>
        <w:rPr>
          <w:rFonts w:ascii="Arial" w:eastAsia="Arial" w:hAnsi="Arial"/>
          <w:sz w:val="24"/>
          <w:szCs w:val="24"/>
        </w:rPr>
      </w:pPr>
      <w:r>
        <w:rPr>
          <w:rStyle w:val="CharAttribute5"/>
          <w:szCs w:val="24"/>
        </w:rPr>
        <w:t>4.  You must not work more than 2 sessions a day (9.15-13.15; 13.15-17.15 and 17.15-21.15).</w:t>
      </w:r>
    </w:p>
    <w:p w:rsidR="004909F5" w:rsidRDefault="0081296B">
      <w:pPr>
        <w:pStyle w:val="ParaAttribute0"/>
        <w:spacing w:line="313" w:lineRule="auto"/>
        <w:rPr>
          <w:rFonts w:ascii="Arial" w:eastAsia="Arial" w:hAnsi="Arial"/>
          <w:sz w:val="24"/>
          <w:szCs w:val="24"/>
        </w:rPr>
      </w:pPr>
      <w:r>
        <w:rPr>
          <w:rStyle w:val="CharAttribute5"/>
          <w:szCs w:val="24"/>
        </w:rPr>
        <w:t>5.  You must have a scheduled break of at least 15 minutes between sessions.</w:t>
      </w:r>
    </w:p>
    <w:p w:rsidR="004909F5" w:rsidRDefault="0081296B">
      <w:pPr>
        <w:pStyle w:val="ParaAttribute0"/>
        <w:spacing w:line="313" w:lineRule="auto"/>
        <w:rPr>
          <w:rFonts w:ascii="Arial" w:eastAsia="Arial" w:hAnsi="Arial"/>
          <w:sz w:val="24"/>
          <w:szCs w:val="24"/>
        </w:rPr>
      </w:pPr>
      <w:r>
        <w:rPr>
          <w:rStyle w:val="CharAttribute5"/>
          <w:szCs w:val="24"/>
        </w:rPr>
        <w:t>6.  If you have an evening session, you do not have to teach the following morning session.</w:t>
      </w:r>
    </w:p>
    <w:p w:rsidR="004909F5" w:rsidRDefault="0081296B">
      <w:pPr>
        <w:pStyle w:val="ParaAttribute0"/>
        <w:spacing w:line="313" w:lineRule="auto"/>
        <w:rPr>
          <w:rFonts w:ascii="Arial" w:eastAsia="Arial" w:hAnsi="Arial"/>
          <w:sz w:val="24"/>
          <w:szCs w:val="24"/>
        </w:rPr>
      </w:pPr>
      <w:r>
        <w:rPr>
          <w:rStyle w:val="CharAttribute5"/>
          <w:szCs w:val="24"/>
        </w:rPr>
        <w:t>7.  You do not have to teach more than two evening sessions per week.</w:t>
      </w:r>
    </w:p>
    <w:p w:rsidR="004909F5" w:rsidRDefault="0081296B">
      <w:pPr>
        <w:pStyle w:val="ParaAttribute0"/>
        <w:spacing w:line="313" w:lineRule="auto"/>
        <w:rPr>
          <w:rFonts w:ascii="Arial" w:eastAsia="Arial" w:hAnsi="Arial"/>
          <w:sz w:val="24"/>
          <w:szCs w:val="24"/>
        </w:rPr>
      </w:pPr>
      <w:r>
        <w:rPr>
          <w:rStyle w:val="CharAttribute5"/>
          <w:szCs w:val="24"/>
        </w:rPr>
        <w:t>8.  You must take ALL your annual leave.</w:t>
      </w:r>
    </w:p>
    <w:p w:rsidR="004909F5" w:rsidRDefault="0081296B">
      <w:pPr>
        <w:pStyle w:val="ParaAttribute0"/>
        <w:spacing w:line="313" w:lineRule="auto"/>
        <w:rPr>
          <w:rFonts w:ascii="Arial" w:eastAsia="Arial" w:hAnsi="Arial"/>
          <w:sz w:val="24"/>
          <w:szCs w:val="24"/>
        </w:rPr>
      </w:pPr>
      <w:r>
        <w:rPr>
          <w:rStyle w:val="CharAttribute5"/>
          <w:szCs w:val="24"/>
        </w:rPr>
        <w:t>9.  You should keep a log of your hours an</w:t>
      </w:r>
      <w:r w:rsidR="00522525">
        <w:rPr>
          <w:rStyle w:val="CharAttribute5"/>
          <w:szCs w:val="24"/>
        </w:rPr>
        <w:t>d</w:t>
      </w:r>
      <w:r>
        <w:rPr>
          <w:rStyle w:val="CharAttribute5"/>
          <w:szCs w:val="24"/>
        </w:rPr>
        <w:t xml:space="preserve"> not exceed more than 37 per week, including any evening or weekend marking/preparation etc</w:t>
      </w:r>
      <w:r w:rsidR="00522525">
        <w:rPr>
          <w:rStyle w:val="CharAttribute5"/>
          <w:szCs w:val="24"/>
        </w:rPr>
        <w:t xml:space="preserve">., </w:t>
      </w:r>
      <w:r>
        <w:rPr>
          <w:rStyle w:val="CharAttribute5"/>
          <w:szCs w:val="24"/>
        </w:rPr>
        <w:t>wi</w:t>
      </w:r>
      <w:r w:rsidR="00522525">
        <w:rPr>
          <w:rStyle w:val="CharAttribute5"/>
          <w:szCs w:val="24"/>
        </w:rPr>
        <w:t>th a maximum contact hours avera</w:t>
      </w:r>
      <w:r>
        <w:rPr>
          <w:rStyle w:val="CharAttribute5"/>
          <w:szCs w:val="24"/>
        </w:rPr>
        <w:t>ging 14-18 per week, 550 per year.</w:t>
      </w:r>
    </w:p>
    <w:p w:rsidR="004909F5" w:rsidRDefault="0081296B">
      <w:pPr>
        <w:pStyle w:val="ParaAttribute0"/>
        <w:spacing w:line="313" w:lineRule="auto"/>
        <w:rPr>
          <w:rFonts w:ascii="Arial" w:eastAsia="Arial" w:hAnsi="Arial"/>
          <w:sz w:val="24"/>
          <w:szCs w:val="24"/>
        </w:rPr>
      </w:pPr>
      <w:r>
        <w:rPr>
          <w:rStyle w:val="CharAttribute5"/>
          <w:szCs w:val="24"/>
        </w:rPr>
        <w:t>10.   Travel time for multisite working must be taken into account.</w:t>
      </w:r>
    </w:p>
    <w:p w:rsidR="004909F5" w:rsidRDefault="0081296B">
      <w:pPr>
        <w:pStyle w:val="ParaAttribute0"/>
        <w:spacing w:line="313" w:lineRule="auto"/>
        <w:rPr>
          <w:rFonts w:ascii="Arial" w:eastAsia="Arial" w:hAnsi="Arial"/>
          <w:sz w:val="24"/>
          <w:szCs w:val="24"/>
        </w:rPr>
      </w:pPr>
      <w:r>
        <w:rPr>
          <w:rStyle w:val="CharAttribute5"/>
          <w:szCs w:val="24"/>
        </w:rPr>
        <w:t xml:space="preserve">11.  Research and scholarly activity does not necessarily require your </w:t>
      </w:r>
      <w:r>
        <w:rPr>
          <w:rStyle w:val="CharAttribute5"/>
          <w:szCs w:val="24"/>
        </w:rPr>
        <w:lastRenderedPageBreak/>
        <w:t>attendance at the University.</w:t>
      </w:r>
    </w:p>
    <w:p w:rsidR="004909F5" w:rsidRDefault="0081296B">
      <w:pPr>
        <w:pStyle w:val="ParaAttribute0"/>
        <w:spacing w:line="313" w:lineRule="auto"/>
        <w:rPr>
          <w:rFonts w:ascii="Arial" w:eastAsia="Arial" w:hAnsi="Arial"/>
          <w:sz w:val="24"/>
          <w:szCs w:val="24"/>
        </w:rPr>
      </w:pPr>
      <w:r>
        <w:rPr>
          <w:rStyle w:val="CharAttribute5"/>
          <w:szCs w:val="24"/>
        </w:rPr>
        <w:t>12.  You do not have to keep specific office hours as long as you are contactable.</w:t>
      </w:r>
    </w:p>
    <w:p w:rsidR="004909F5" w:rsidRDefault="0081296B">
      <w:pPr>
        <w:pStyle w:val="ParaAttribute0"/>
        <w:spacing w:line="313" w:lineRule="auto"/>
        <w:rPr>
          <w:rFonts w:ascii="Arial" w:eastAsia="Arial" w:hAnsi="Arial"/>
          <w:sz w:val="24"/>
          <w:szCs w:val="24"/>
        </w:rPr>
      </w:pPr>
      <w:r>
        <w:rPr>
          <w:rStyle w:val="CharAttribute5"/>
          <w:szCs w:val="24"/>
        </w:rPr>
        <w:t>13.  Where exceptionally you agree to work beyond your normal contacted hours you should take time off in lieu, agree additional payment or additional holiday.</w:t>
      </w:r>
    </w:p>
    <w:p w:rsidR="004909F5" w:rsidRDefault="004909F5">
      <w:pPr>
        <w:pStyle w:val="ParaAttribute0"/>
        <w:spacing w:line="313" w:lineRule="auto"/>
        <w:rPr>
          <w:rFonts w:ascii="Arial" w:eastAsia="Arial" w:hAnsi="Arial"/>
          <w:sz w:val="24"/>
          <w:szCs w:val="24"/>
        </w:rPr>
      </w:pPr>
    </w:p>
    <w:p w:rsidR="004909F5" w:rsidRDefault="0081296B">
      <w:pPr>
        <w:pStyle w:val="ParaAttribute0"/>
        <w:spacing w:line="313" w:lineRule="auto"/>
        <w:rPr>
          <w:rFonts w:ascii="Arial" w:eastAsia="Arial" w:hAnsi="Arial"/>
          <w:sz w:val="24"/>
          <w:szCs w:val="24"/>
        </w:rPr>
      </w:pPr>
      <w:r>
        <w:rPr>
          <w:rStyle w:val="CharAttribute5"/>
          <w:szCs w:val="24"/>
        </w:rPr>
        <w:t>If you are having difficulty with any issue at the University please contact your local UCU representative; Encourage non-members to join and do the same. The UCU committee will not allow individuals or groups to be treated inappropriately.</w:t>
      </w:r>
    </w:p>
    <w:p w:rsidR="004909F5" w:rsidRDefault="004909F5">
      <w:pPr>
        <w:pStyle w:val="ParaAttribute0"/>
        <w:spacing w:line="313" w:lineRule="auto"/>
        <w:rPr>
          <w:rFonts w:ascii="Arial" w:eastAsia="Arial" w:hAnsi="Arial"/>
          <w:sz w:val="24"/>
          <w:szCs w:val="24"/>
        </w:rPr>
      </w:pPr>
    </w:p>
    <w:p w:rsidR="004909F5" w:rsidRDefault="0081296B">
      <w:pPr>
        <w:pStyle w:val="ParaAttribute0"/>
        <w:spacing w:line="313" w:lineRule="auto"/>
        <w:rPr>
          <w:rFonts w:ascii="Arial" w:eastAsia="Arial" w:hAnsi="Arial"/>
          <w:sz w:val="24"/>
          <w:szCs w:val="24"/>
        </w:rPr>
      </w:pPr>
      <w:r>
        <w:rPr>
          <w:rStyle w:val="CharAttribute5"/>
          <w:szCs w:val="24"/>
        </w:rPr>
        <w:t>It is unfortunate that we have reached t</w:t>
      </w:r>
      <w:r w:rsidR="00522525">
        <w:rPr>
          <w:rStyle w:val="CharAttribute5"/>
          <w:szCs w:val="24"/>
        </w:rPr>
        <w:t>his point but so long as we all</w:t>
      </w:r>
      <w:r>
        <w:rPr>
          <w:rStyle w:val="CharAttribute5"/>
          <w:szCs w:val="24"/>
        </w:rPr>
        <w:t>ow both the government and the senior management of Universities to exploit us, they will, whilst at the same time rewarding themselves generously both in terms of individual pay and numbers of staff bloating their levels. It is easy to blame academic staff for senior management failings but the time has come to hold senior management to account and UCU will be communicating separately on this issue.</w:t>
      </w:r>
    </w:p>
    <w:p w:rsidR="004909F5" w:rsidRDefault="004909F5">
      <w:pPr>
        <w:pStyle w:val="ParaAttribute0"/>
        <w:spacing w:line="313" w:lineRule="auto"/>
        <w:rPr>
          <w:rFonts w:ascii="Arial" w:eastAsia="Arial" w:hAnsi="Arial"/>
          <w:sz w:val="24"/>
          <w:szCs w:val="24"/>
        </w:rPr>
      </w:pPr>
    </w:p>
    <w:p w:rsidR="004909F5" w:rsidRDefault="0081296B">
      <w:pPr>
        <w:pStyle w:val="ParaAttribute0"/>
        <w:spacing w:line="313" w:lineRule="auto"/>
        <w:rPr>
          <w:rFonts w:ascii="Arial" w:eastAsia="Arial" w:hAnsi="Arial"/>
          <w:sz w:val="24"/>
          <w:szCs w:val="24"/>
        </w:rPr>
      </w:pPr>
      <w:r>
        <w:rPr>
          <w:rStyle w:val="CharAttribute5"/>
          <w:szCs w:val="24"/>
        </w:rPr>
        <w:t xml:space="preserve">UCU </w:t>
      </w:r>
      <w:r w:rsidR="00FD318E">
        <w:rPr>
          <w:rStyle w:val="CharAttribute5"/>
          <w:szCs w:val="24"/>
        </w:rPr>
        <w:t xml:space="preserve">Branch </w:t>
      </w:r>
      <w:r>
        <w:rPr>
          <w:rStyle w:val="CharAttribute5"/>
          <w:szCs w:val="24"/>
        </w:rPr>
        <w:t>Committee</w:t>
      </w:r>
    </w:p>
    <w:p w:rsidR="004909F5" w:rsidRDefault="0081296B">
      <w:pPr>
        <w:pStyle w:val="ParaAttribute0"/>
        <w:spacing w:line="313" w:lineRule="auto"/>
        <w:rPr>
          <w:rFonts w:ascii="Arial" w:eastAsia="Arial" w:hAnsi="Arial"/>
          <w:sz w:val="24"/>
          <w:szCs w:val="24"/>
        </w:rPr>
      </w:pPr>
      <w:r>
        <w:rPr>
          <w:rStyle w:val="CharAttribute5"/>
          <w:szCs w:val="24"/>
        </w:rPr>
        <w:t>Oct 2013</w:t>
      </w:r>
    </w:p>
    <w:p w:rsidR="004909F5" w:rsidRDefault="004909F5">
      <w:pPr>
        <w:pStyle w:val="ParaAttribute0"/>
        <w:spacing w:line="313" w:lineRule="auto"/>
        <w:rPr>
          <w:rFonts w:ascii="Arial" w:eastAsia="Arial" w:hAnsi="Arial"/>
          <w:sz w:val="24"/>
          <w:szCs w:val="24"/>
        </w:rPr>
      </w:pPr>
    </w:p>
    <w:sectPr w:rsidR="004909F5" w:rsidSect="004909F5">
      <w:pgSz w:w="11906" w:h="16838" w:orient="landscape" w:code="9"/>
      <w:pgMar w:top="1134" w:right="1701" w:bottom="850"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바탕">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rsids>
    <w:rsidRoot w:val="004909F5"/>
    <w:rsid w:val="000B2613"/>
    <w:rsid w:val="00234DB1"/>
    <w:rsid w:val="004909F5"/>
    <w:rsid w:val="00513991"/>
    <w:rsid w:val="00522525"/>
    <w:rsid w:val="006F4C8A"/>
    <w:rsid w:val="0081296B"/>
    <w:rsid w:val="00FD318E"/>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ko-K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09F5"/>
    <w:pPr>
      <w:widowControl w:val="0"/>
      <w:wordWrap w:val="0"/>
      <w:autoSpaceDE w:val="0"/>
      <w:autoSpaceDN w:val="0"/>
      <w:jc w:val="both"/>
    </w:pPr>
    <w:rPr>
      <w:rFonts w:ascii="바탕"/>
      <w:kern w:val="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490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909F5"/>
    <w:pPr>
      <w:widowControl w:val="0"/>
      <w:wordWrap w:val="0"/>
    </w:pPr>
  </w:style>
  <w:style w:type="paragraph" w:customStyle="1" w:styleId="ParaAttribute1">
    <w:name w:val="ParaAttribute1"/>
    <w:rsid w:val="004909F5"/>
    <w:pPr>
      <w:widowControl w:val="0"/>
      <w:wordWrap w:val="0"/>
    </w:pPr>
  </w:style>
  <w:style w:type="paragraph" w:customStyle="1" w:styleId="ParaAttribute2">
    <w:name w:val="ParaAttribute2"/>
    <w:rsid w:val="004909F5"/>
    <w:pPr>
      <w:widowControl w:val="0"/>
      <w:wordWrap w:val="0"/>
      <w:jc w:val="center"/>
    </w:pPr>
  </w:style>
  <w:style w:type="paragraph" w:customStyle="1" w:styleId="ParaAttribute3">
    <w:name w:val="ParaAttribute3"/>
    <w:rsid w:val="004909F5"/>
    <w:pPr>
      <w:widowControl w:val="0"/>
      <w:wordWrap w:val="0"/>
      <w:jc w:val="center"/>
    </w:pPr>
  </w:style>
  <w:style w:type="character" w:customStyle="1" w:styleId="CharAttribute0">
    <w:name w:val="CharAttribute0"/>
    <w:rsid w:val="004909F5"/>
    <w:rPr>
      <w:rFonts w:ascii="Times New Roman" w:eastAsia="Times New Roman" w:hAnsi="Times New Roman"/>
    </w:rPr>
  </w:style>
  <w:style w:type="character" w:customStyle="1" w:styleId="CharAttribute1">
    <w:name w:val="CharAttribute1"/>
    <w:rsid w:val="004909F5"/>
    <w:rPr>
      <w:rFonts w:ascii="바탕" w:eastAsia="바탕" w:hAnsi="바탕"/>
    </w:rPr>
  </w:style>
  <w:style w:type="character" w:customStyle="1" w:styleId="CharAttribute2">
    <w:name w:val="CharAttribute2"/>
    <w:rsid w:val="004909F5"/>
    <w:rPr>
      <w:rFonts w:ascii="Times New Roman" w:eastAsia="Times New Roman" w:hAnsi="Times New Roman"/>
    </w:rPr>
  </w:style>
  <w:style w:type="character" w:customStyle="1" w:styleId="CharAttribute3">
    <w:name w:val="CharAttribute3"/>
    <w:rsid w:val="004909F5"/>
    <w:rPr>
      <w:rFonts w:ascii="Arial" w:eastAsia="Arial" w:hAnsi="Arial"/>
      <w:sz w:val="32"/>
    </w:rPr>
  </w:style>
  <w:style w:type="character" w:customStyle="1" w:styleId="CharAttribute4">
    <w:name w:val="CharAttribute4"/>
    <w:rsid w:val="004909F5"/>
    <w:rPr>
      <w:rFonts w:ascii="Arial" w:eastAsia="Arial" w:hAnsi="Arial"/>
      <w:b/>
      <w:sz w:val="32"/>
    </w:rPr>
  </w:style>
  <w:style w:type="character" w:customStyle="1" w:styleId="CharAttribute5">
    <w:name w:val="CharAttribute5"/>
    <w:rsid w:val="004909F5"/>
    <w:rPr>
      <w:rFonts w:ascii="Arial" w:eastAsia="Arial" w:hAnsi="Arial"/>
      <w:sz w:val="24"/>
    </w:rPr>
  </w:style>
  <w:style w:type="character" w:customStyle="1" w:styleId="CharAttribute6">
    <w:name w:val="CharAttribute6"/>
    <w:rsid w:val="004909F5"/>
    <w:rPr>
      <w:rFonts w:ascii="Arial" w:eastAsia="Arial" w:hAnsi="Arial"/>
      <w:sz w:val="24"/>
    </w:rPr>
  </w:style>
  <w:style w:type="paragraph" w:styleId="BalloonText">
    <w:name w:val="Balloon Text"/>
    <w:basedOn w:val="Normal"/>
    <w:link w:val="BalloonTextChar"/>
    <w:uiPriority w:val="99"/>
    <w:semiHidden/>
    <w:unhideWhenUsed/>
    <w:rsid w:val="00522525"/>
    <w:rPr>
      <w:rFonts w:ascii="Tahoma" w:hAnsi="Tahoma" w:cs="Tahoma"/>
      <w:sz w:val="16"/>
      <w:szCs w:val="16"/>
    </w:rPr>
  </w:style>
  <w:style w:type="character" w:customStyle="1" w:styleId="BalloonTextChar">
    <w:name w:val="Balloon Text Char"/>
    <w:basedOn w:val="DefaultParagraphFont"/>
    <w:link w:val="BalloonText"/>
    <w:uiPriority w:val="99"/>
    <w:semiHidden/>
    <w:rsid w:val="00522525"/>
    <w:rPr>
      <w:rFonts w:ascii="Tahoma" w:hAnsi="Tahoma" w:cs="Tahoma"/>
      <w:kern w:val="2"/>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RANDALL, Martin</cp:lastModifiedBy>
  <cp:revision>2</cp:revision>
  <dcterms:created xsi:type="dcterms:W3CDTF">2013-10-14T12:29:00Z</dcterms:created>
  <dcterms:modified xsi:type="dcterms:W3CDTF">2013-10-14T12:29:00Z</dcterms:modified>
  <cp:version>1</cp:version>
</cp:coreProperties>
</file>