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2"/>
        <w:gridCol w:w="8934"/>
      </w:tblGrid>
      <w:tr w:rsidR="008A6B20" w:rsidRPr="008A6B20">
        <w:trPr>
          <w:tblCellSpacing w:w="0" w:type="dxa"/>
          <w:jc w:val="center"/>
        </w:trPr>
        <w:tc>
          <w:tcPr>
            <w:tcW w:w="0" w:type="auto"/>
            <w:tcMar>
              <w:top w:w="15" w:type="dxa"/>
              <w:left w:w="15" w:type="dxa"/>
              <w:bottom w:w="15" w:type="dxa"/>
              <w:right w:w="15" w:type="dxa"/>
            </w:tcMar>
            <w:vAlign w:val="center"/>
            <w:hideMark/>
          </w:tcPr>
          <w:p w:rsidR="008A6B20" w:rsidRPr="008A6B20" w:rsidRDefault="008A6B20" w:rsidP="008A6B20">
            <w:pPr>
              <w:spacing w:before="100" w:beforeAutospacing="1" w:after="100" w:afterAutospacing="1" w:line="324" w:lineRule="auto"/>
              <w:rPr>
                <w:rFonts w:ascii="Times New Roman" w:eastAsia="Times New Roman" w:hAnsi="Times New Roman" w:cs="Times New Roman"/>
                <w:sz w:val="24"/>
                <w:szCs w:val="24"/>
                <w:lang w:eastAsia="en-GB"/>
              </w:rPr>
            </w:pPr>
            <w:r w:rsidRPr="008A6B20">
              <w:rPr>
                <w:rFonts w:ascii="Tahoma" w:eastAsia="Times New Roman" w:hAnsi="Tahoma" w:cs="Tahoma"/>
                <w:sz w:val="20"/>
                <w:szCs w:val="20"/>
                <w:lang w:eastAsia="en-GB"/>
              </w:rPr>
              <w:t> </w:t>
            </w:r>
          </w:p>
        </w:tc>
        <w:tc>
          <w:tcPr>
            <w:tcW w:w="0" w:type="auto"/>
            <w:tcMar>
              <w:top w:w="15" w:type="dxa"/>
              <w:left w:w="15" w:type="dxa"/>
              <w:bottom w:w="15" w:type="dxa"/>
              <w:right w:w="1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04"/>
            </w:tblGrid>
            <w:tr w:rsidR="008A6B20" w:rsidRPr="008A6B20">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904"/>
                  </w:tblGrid>
                  <w:tr w:rsidR="008A6B20" w:rsidRPr="008A6B20">
                    <w:trPr>
                      <w:trHeight w:val="1500"/>
                      <w:jc w:val="center"/>
                    </w:trPr>
                    <w:tc>
                      <w:tcPr>
                        <w:tcW w:w="0" w:type="auto"/>
                        <w:shd w:val="clear" w:color="auto" w:fill="FFFFFF"/>
                        <w:hideMark/>
                      </w:tcPr>
                      <w:tbl>
                        <w:tblPr>
                          <w:tblW w:w="5000" w:type="pct"/>
                          <w:shd w:val="clear" w:color="auto" w:fill="FFFFFF"/>
                          <w:tblCellMar>
                            <w:left w:w="0" w:type="dxa"/>
                            <w:right w:w="0" w:type="dxa"/>
                          </w:tblCellMar>
                          <w:tblLook w:val="04A0" w:firstRow="1" w:lastRow="0" w:firstColumn="1" w:lastColumn="0" w:noHBand="0" w:noVBand="1"/>
                        </w:tblPr>
                        <w:tblGrid>
                          <w:gridCol w:w="8904"/>
                        </w:tblGrid>
                        <w:tr w:rsidR="008A6B20" w:rsidRPr="008A6B20">
                          <w:trPr>
                            <w:trHeight w:val="1500"/>
                          </w:trPr>
                          <w:tc>
                            <w:tcPr>
                              <w:tcW w:w="0" w:type="auto"/>
                              <w:shd w:val="clear" w:color="auto" w:fill="FFFFFF"/>
                              <w:hideMark/>
                            </w:tcPr>
                            <w:p w:rsidR="008A6B20" w:rsidRPr="008A6B20" w:rsidRDefault="008A6B20" w:rsidP="008A6B20">
                              <w:pPr>
                                <w:spacing w:before="100" w:beforeAutospacing="1" w:after="100" w:afterAutospacing="1" w:line="324" w:lineRule="auto"/>
                                <w:rPr>
                                  <w:rFonts w:ascii="Times New Roman" w:eastAsia="Times New Roman" w:hAnsi="Times New Roman" w:cs="Times New Roman"/>
                                  <w:sz w:val="24"/>
                                  <w:szCs w:val="24"/>
                                  <w:lang w:eastAsia="en-GB"/>
                                </w:rPr>
                              </w:pPr>
                              <w:r w:rsidRPr="008A6B20">
                                <w:rPr>
                                  <w:rFonts w:ascii="Tahoma" w:eastAsia="Times New Roman" w:hAnsi="Tahoma" w:cs="Tahoma"/>
                                  <w:noProof/>
                                  <w:sz w:val="20"/>
                                  <w:szCs w:val="20"/>
                                  <w:lang w:eastAsia="en-GB"/>
                                </w:rPr>
                                <w:drawing>
                                  <wp:inline distT="0" distB="0" distL="0" distR="0">
                                    <wp:extent cx="5715000" cy="4191000"/>
                                    <wp:effectExtent l="0" t="0" r="0" b="0"/>
                                    <wp:docPr id="1" name="Picture 1" descr="https://list.mercury.ucu.org.uk/mi/841/c766f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0" descr="https://list.mercury.ucu.org.uk/mi/841/c766f6d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191000"/>
                                            </a:xfrm>
                                            <a:prstGeom prst="rect">
                                              <a:avLst/>
                                            </a:prstGeom>
                                            <a:noFill/>
                                            <a:ln>
                                              <a:noFill/>
                                            </a:ln>
                                          </pic:spPr>
                                        </pic:pic>
                                      </a:graphicData>
                                    </a:graphic>
                                  </wp:inline>
                                </w:drawing>
                              </w:r>
                            </w:p>
                          </w:tc>
                        </w:tr>
                        <w:tr w:rsidR="008A6B20" w:rsidRPr="008A6B20">
                          <w:trPr>
                            <w:trHeight w:val="150"/>
                          </w:trPr>
                          <w:tc>
                            <w:tcPr>
                              <w:tcW w:w="0" w:type="auto"/>
                              <w:shd w:val="clear" w:color="auto" w:fill="FFFFFF"/>
                              <w:vAlign w:val="center"/>
                              <w:hideMark/>
                            </w:tcPr>
                            <w:p w:rsidR="008A6B20" w:rsidRPr="008A6B20" w:rsidRDefault="008A6B20" w:rsidP="008A6B20">
                              <w:pPr>
                                <w:spacing w:before="100" w:beforeAutospacing="1" w:after="100" w:afterAutospacing="1" w:line="240" w:lineRule="auto"/>
                                <w:rPr>
                                  <w:rFonts w:ascii="Times New Roman" w:eastAsia="Times New Roman" w:hAnsi="Times New Roman" w:cs="Times New Roman"/>
                                  <w:sz w:val="24"/>
                                  <w:szCs w:val="24"/>
                                  <w:lang w:eastAsia="en-GB"/>
                                </w:rPr>
                              </w:pPr>
                              <w:r w:rsidRPr="008A6B20">
                                <w:rPr>
                                  <w:rFonts w:ascii="Tahoma" w:eastAsia="Times New Roman" w:hAnsi="Tahoma" w:cs="Tahoma"/>
                                  <w:sz w:val="20"/>
                                  <w:szCs w:val="20"/>
                                  <w:lang w:eastAsia="en-GB"/>
                                </w:rPr>
                                <w:t> </w:t>
                              </w:r>
                            </w:p>
                          </w:tc>
                        </w:tr>
                      </w:tbl>
                      <w:p w:rsidR="008A6B20" w:rsidRPr="008A6B20" w:rsidRDefault="008A6B20" w:rsidP="008A6B20">
                        <w:pPr>
                          <w:spacing w:before="100" w:beforeAutospacing="1" w:after="100" w:afterAutospacing="1" w:line="240" w:lineRule="auto"/>
                          <w:rPr>
                            <w:rFonts w:ascii="Times New Roman" w:eastAsia="Times New Roman" w:hAnsi="Times New Roman" w:cs="Times New Roman"/>
                            <w:sz w:val="24"/>
                            <w:szCs w:val="24"/>
                            <w:lang w:eastAsia="en-GB"/>
                          </w:rPr>
                        </w:pPr>
                        <w:r w:rsidRPr="008A6B20">
                          <w:rPr>
                            <w:rFonts w:ascii="Tahoma" w:eastAsia="Times New Roman" w:hAnsi="Tahoma" w:cs="Tahoma"/>
                            <w:b/>
                            <w:bCs/>
                            <w:sz w:val="24"/>
                            <w:szCs w:val="24"/>
                            <w:lang w:eastAsia="en-GB"/>
                          </w:rPr>
                          <w:t>Higher education pay and equality</w:t>
                        </w:r>
                        <w:r w:rsidRPr="008A6B20">
                          <w:rPr>
                            <w:rFonts w:ascii="Times New Roman" w:eastAsia="Times New Roman" w:hAnsi="Times New Roman" w:cs="Times New Roman"/>
                            <w:sz w:val="24"/>
                            <w:szCs w:val="24"/>
                            <w:lang w:eastAsia="en-GB"/>
                          </w:rPr>
                          <w:br/>
                        </w:r>
                        <w:r w:rsidRPr="008A6B20">
                          <w:rPr>
                            <w:rFonts w:ascii="Times New Roman" w:eastAsia="Times New Roman" w:hAnsi="Times New Roman" w:cs="Times New Roman"/>
                            <w:sz w:val="24"/>
                            <w:szCs w:val="24"/>
                            <w:lang w:eastAsia="en-GB"/>
                          </w:rPr>
                          <w:br/>
                          <w:t>Following the recent consultation on pay where UCU higher education (HE) members clearly rejected the employers’ pay offer of 2%, the union’s higher education committee (HEC) has decided to call a dispute and ballot members on industrial action. The ballot will open towards the end of August and run to mid-October. We’re calling for an improved pay offer and progress to address inequality and precarious employment across the sector.</w:t>
                        </w:r>
                        <w:r w:rsidRPr="008A6B20">
                          <w:rPr>
                            <w:rFonts w:ascii="Times New Roman" w:eastAsia="Times New Roman" w:hAnsi="Times New Roman" w:cs="Times New Roman"/>
                            <w:sz w:val="24"/>
                            <w:szCs w:val="24"/>
                            <w:lang w:eastAsia="en-GB"/>
                          </w:rPr>
                          <w:br/>
                        </w:r>
                        <w:r w:rsidRPr="008A6B20">
                          <w:rPr>
                            <w:rFonts w:ascii="Times New Roman" w:eastAsia="Times New Roman" w:hAnsi="Times New Roman" w:cs="Times New Roman"/>
                            <w:sz w:val="24"/>
                            <w:szCs w:val="24"/>
                            <w:lang w:eastAsia="en-GB"/>
                          </w:rPr>
                          <w:br/>
                          <w:t xml:space="preserve">Please help promote the campaign in your workplace with </w:t>
                        </w:r>
                        <w:hyperlink r:id="rId6" w:tgtFrame="_blank" w:history="1">
                          <w:r w:rsidRPr="008A6B20">
                            <w:rPr>
                              <w:rFonts w:ascii="Times New Roman" w:eastAsia="Times New Roman" w:hAnsi="Times New Roman" w:cs="Times New Roman"/>
                              <w:color w:val="0000FF"/>
                              <w:sz w:val="24"/>
                              <w:szCs w:val="24"/>
                              <w:u w:val="single"/>
                              <w:lang w:eastAsia="en-GB"/>
                            </w:rPr>
                            <w:t>our posters and leaflets</w:t>
                          </w:r>
                        </w:hyperlink>
                        <w:r w:rsidRPr="008A6B20">
                          <w:rPr>
                            <w:rFonts w:ascii="Times New Roman" w:eastAsia="Times New Roman" w:hAnsi="Times New Roman" w:cs="Times New Roman"/>
                            <w:sz w:val="24"/>
                            <w:szCs w:val="24"/>
                            <w:lang w:eastAsia="en-GB"/>
                          </w:rPr>
                          <w:t xml:space="preserve"> and make sure </w:t>
                        </w:r>
                        <w:hyperlink r:id="rId7" w:tgtFrame="_blank" w:history="1">
                          <w:r w:rsidRPr="008A6B20">
                            <w:rPr>
                              <w:rFonts w:ascii="Times New Roman" w:eastAsia="Times New Roman" w:hAnsi="Times New Roman" w:cs="Times New Roman"/>
                              <w:color w:val="0000FF"/>
                              <w:sz w:val="24"/>
                              <w:szCs w:val="24"/>
                              <w:u w:val="single"/>
                              <w:lang w:eastAsia="en-GB"/>
                            </w:rPr>
                            <w:t>your personal and address details</w:t>
                          </w:r>
                        </w:hyperlink>
                        <w:r w:rsidRPr="008A6B20">
                          <w:rPr>
                            <w:rFonts w:ascii="Times New Roman" w:eastAsia="Times New Roman" w:hAnsi="Times New Roman" w:cs="Times New Roman"/>
                            <w:sz w:val="24"/>
                            <w:szCs w:val="24"/>
                            <w:lang w:eastAsia="en-GB"/>
                          </w:rPr>
                          <w:t xml:space="preserve"> are up to date now so you receive your ballot papers safely in August. </w:t>
                        </w:r>
                        <w:r w:rsidRPr="008A6B20">
                          <w:rPr>
                            <w:rFonts w:ascii="Times New Roman" w:eastAsia="Times New Roman" w:hAnsi="Times New Roman" w:cs="Times New Roman"/>
                            <w:sz w:val="24"/>
                            <w:szCs w:val="24"/>
                            <w:lang w:eastAsia="en-GB"/>
                          </w:rPr>
                          <w:br/>
                        </w:r>
                        <w:r w:rsidRPr="008A6B20">
                          <w:rPr>
                            <w:rFonts w:ascii="Times New Roman" w:eastAsia="Times New Roman" w:hAnsi="Times New Roman" w:cs="Times New Roman"/>
                            <w:sz w:val="24"/>
                            <w:szCs w:val="24"/>
                            <w:lang w:eastAsia="en-GB"/>
                          </w:rPr>
                          <w:br/>
                        </w:r>
                        <w:proofErr w:type="spellStart"/>
                        <w:r w:rsidRPr="008A6B20">
                          <w:rPr>
                            <w:rFonts w:ascii="Tahoma" w:eastAsia="Times New Roman" w:hAnsi="Tahoma" w:cs="Tahoma"/>
                            <w:b/>
                            <w:bCs/>
                            <w:sz w:val="24"/>
                            <w:szCs w:val="24"/>
                            <w:lang w:eastAsia="en-GB"/>
                          </w:rPr>
                          <w:t>Corbyn</w:t>
                        </w:r>
                        <w:proofErr w:type="spellEnd"/>
                        <w:r w:rsidRPr="008A6B20">
                          <w:rPr>
                            <w:rFonts w:ascii="Tahoma" w:eastAsia="Times New Roman" w:hAnsi="Tahoma" w:cs="Tahoma"/>
                            <w:b/>
                            <w:bCs/>
                            <w:sz w:val="24"/>
                            <w:szCs w:val="24"/>
                            <w:lang w:eastAsia="en-GB"/>
                          </w:rPr>
                          <w:t xml:space="preserve"> backs our FE fightback</w:t>
                        </w:r>
                        <w:r w:rsidRPr="008A6B20">
                          <w:rPr>
                            <w:rFonts w:ascii="Times New Roman" w:eastAsia="Times New Roman" w:hAnsi="Times New Roman" w:cs="Times New Roman"/>
                            <w:sz w:val="24"/>
                            <w:szCs w:val="24"/>
                            <w:lang w:eastAsia="en-GB"/>
                          </w:rPr>
                          <w:br/>
                        </w:r>
                        <w:r w:rsidRPr="008A6B20">
                          <w:rPr>
                            <w:rFonts w:ascii="Times New Roman" w:eastAsia="Times New Roman" w:hAnsi="Times New Roman" w:cs="Times New Roman"/>
                            <w:sz w:val="24"/>
                            <w:szCs w:val="24"/>
                            <w:lang w:eastAsia="en-GB"/>
                          </w:rPr>
                          <w:br/>
                          <w:t xml:space="preserve">Once again Labour leader Jeremy </w:t>
                        </w:r>
                        <w:proofErr w:type="spellStart"/>
                        <w:r w:rsidRPr="008A6B20">
                          <w:rPr>
                            <w:rFonts w:ascii="Times New Roman" w:eastAsia="Times New Roman" w:hAnsi="Times New Roman" w:cs="Times New Roman"/>
                            <w:sz w:val="24"/>
                            <w:szCs w:val="24"/>
                            <w:lang w:eastAsia="en-GB"/>
                          </w:rPr>
                          <w:t>Corbyn</w:t>
                        </w:r>
                        <w:proofErr w:type="spellEnd"/>
                        <w:r w:rsidRPr="008A6B20">
                          <w:rPr>
                            <w:rFonts w:ascii="Times New Roman" w:eastAsia="Times New Roman" w:hAnsi="Times New Roman" w:cs="Times New Roman"/>
                            <w:sz w:val="24"/>
                            <w:szCs w:val="24"/>
                            <w:lang w:eastAsia="en-GB"/>
                          </w:rPr>
                          <w:t xml:space="preserve"> has leant his support to our campaign for a better deal for further education staff. </w:t>
                        </w:r>
                        <w:hyperlink r:id="rId8" w:tgtFrame="_blank" w:history="1">
                          <w:r w:rsidRPr="008A6B20">
                            <w:rPr>
                              <w:rFonts w:ascii="Times New Roman" w:eastAsia="Times New Roman" w:hAnsi="Times New Roman" w:cs="Times New Roman"/>
                              <w:color w:val="0000FF"/>
                              <w:sz w:val="24"/>
                              <w:szCs w:val="24"/>
                              <w:u w:val="single"/>
                              <w:lang w:eastAsia="en-GB"/>
                            </w:rPr>
                            <w:t>As reported in this week’s TES,</w:t>
                          </w:r>
                        </w:hyperlink>
                        <w:r w:rsidRPr="008A6B20">
                          <w:rPr>
                            <w:rFonts w:ascii="Times New Roman" w:eastAsia="Times New Roman" w:hAnsi="Times New Roman" w:cs="Times New Roman"/>
                            <w:sz w:val="24"/>
                            <w:szCs w:val="24"/>
                            <w:lang w:eastAsia="en-GB"/>
                          </w:rPr>
                          <w:t xml:space="preserve"> </w:t>
                        </w:r>
                        <w:proofErr w:type="spellStart"/>
                        <w:r w:rsidRPr="008A6B20">
                          <w:rPr>
                            <w:rFonts w:ascii="Times New Roman" w:eastAsia="Times New Roman" w:hAnsi="Times New Roman" w:cs="Times New Roman"/>
                            <w:sz w:val="24"/>
                            <w:szCs w:val="24"/>
                            <w:lang w:eastAsia="en-GB"/>
                          </w:rPr>
                          <w:t>Corbyn</w:t>
                        </w:r>
                        <w:proofErr w:type="spellEnd"/>
                        <w:r w:rsidRPr="008A6B20">
                          <w:rPr>
                            <w:rFonts w:ascii="Times New Roman" w:eastAsia="Times New Roman" w:hAnsi="Times New Roman" w:cs="Times New Roman"/>
                            <w:sz w:val="24"/>
                            <w:szCs w:val="24"/>
                            <w:lang w:eastAsia="en-GB"/>
                          </w:rPr>
                          <w:t xml:space="preserve"> has called for funds to pay staff a decent wage and vowed to ensure the sector is not forgotten in terms of government funding. He also </w:t>
                        </w:r>
                        <w:hyperlink r:id="rId9" w:tgtFrame="_blank" w:history="1">
                          <w:r w:rsidRPr="008A6B20">
                            <w:rPr>
                              <w:rFonts w:ascii="Times New Roman" w:eastAsia="Times New Roman" w:hAnsi="Times New Roman" w:cs="Times New Roman"/>
                              <w:color w:val="0000FF"/>
                              <w:sz w:val="24"/>
                              <w:szCs w:val="24"/>
                              <w:u w:val="single"/>
                              <w:lang w:eastAsia="en-GB"/>
                            </w:rPr>
                            <w:t>wrote to UCU members at Capital City College Group,</w:t>
                          </w:r>
                        </w:hyperlink>
                        <w:r w:rsidRPr="008A6B20">
                          <w:rPr>
                            <w:rFonts w:ascii="Times New Roman" w:eastAsia="Times New Roman" w:hAnsi="Times New Roman" w:cs="Times New Roman"/>
                            <w:sz w:val="24"/>
                            <w:szCs w:val="24"/>
                            <w:lang w:eastAsia="en-GB"/>
                          </w:rPr>
                          <w:t xml:space="preserve"> congratulating them on a significant victory in winning better contracts for casual staff and a one off payment of £500 for all. </w:t>
                        </w:r>
                        <w:r w:rsidRPr="008A6B20">
                          <w:rPr>
                            <w:rFonts w:ascii="Times New Roman" w:eastAsia="Times New Roman" w:hAnsi="Times New Roman" w:cs="Times New Roman"/>
                            <w:sz w:val="24"/>
                            <w:szCs w:val="24"/>
                            <w:lang w:eastAsia="en-GB"/>
                          </w:rPr>
                          <w:br/>
                        </w:r>
                        <w:r w:rsidRPr="008A6B20">
                          <w:rPr>
                            <w:rFonts w:ascii="Times New Roman" w:eastAsia="Times New Roman" w:hAnsi="Times New Roman" w:cs="Times New Roman"/>
                            <w:sz w:val="24"/>
                            <w:szCs w:val="24"/>
                            <w:lang w:eastAsia="en-GB"/>
                          </w:rPr>
                          <w:br/>
                        </w:r>
                        <w:hyperlink r:id="rId10" w:tgtFrame="_blank" w:history="1">
                          <w:r w:rsidRPr="008A6B20">
                            <w:rPr>
                              <w:rFonts w:ascii="Times New Roman" w:eastAsia="Times New Roman" w:hAnsi="Times New Roman" w:cs="Times New Roman"/>
                              <w:color w:val="0000FF"/>
                              <w:sz w:val="24"/>
                              <w:szCs w:val="24"/>
                              <w:u w:val="single"/>
                              <w:lang w:eastAsia="en-GB"/>
                            </w:rPr>
                            <w:t>Watch and share our new video</w:t>
                          </w:r>
                        </w:hyperlink>
                        <w:r w:rsidRPr="008A6B20">
                          <w:rPr>
                            <w:rFonts w:ascii="Times New Roman" w:eastAsia="Times New Roman" w:hAnsi="Times New Roman" w:cs="Times New Roman"/>
                            <w:sz w:val="24"/>
                            <w:szCs w:val="24"/>
                            <w:lang w:eastAsia="en-GB"/>
                          </w:rPr>
                          <w:t xml:space="preserve"> and find out why so many are joining the fightback for FE. The union’s further education committee (FEC) meets today to agree timetable for the campaign and potential ballot of pay. </w:t>
                        </w:r>
                        <w:r w:rsidRPr="008A6B20">
                          <w:rPr>
                            <w:rFonts w:ascii="Times New Roman" w:eastAsia="Times New Roman" w:hAnsi="Times New Roman" w:cs="Times New Roman"/>
                            <w:sz w:val="24"/>
                            <w:szCs w:val="24"/>
                            <w:lang w:eastAsia="en-GB"/>
                          </w:rPr>
                          <w:br/>
                        </w:r>
                        <w:r w:rsidRPr="008A6B20">
                          <w:rPr>
                            <w:rFonts w:ascii="Times New Roman" w:eastAsia="Times New Roman" w:hAnsi="Times New Roman" w:cs="Times New Roman"/>
                            <w:sz w:val="24"/>
                            <w:szCs w:val="24"/>
                            <w:lang w:eastAsia="en-GB"/>
                          </w:rPr>
                          <w:lastRenderedPageBreak/>
                          <w:br/>
                        </w:r>
                        <w:hyperlink r:id="rId11" w:tgtFrame="_blank" w:history="1">
                          <w:r w:rsidRPr="008A6B20">
                            <w:rPr>
                              <w:rFonts w:ascii="Times New Roman" w:eastAsia="Times New Roman" w:hAnsi="Times New Roman" w:cs="Times New Roman"/>
                              <w:color w:val="0000FF"/>
                              <w:sz w:val="24"/>
                              <w:szCs w:val="24"/>
                              <w:u w:val="single"/>
                              <w:lang w:eastAsia="en-GB"/>
                            </w:rPr>
                            <w:t xml:space="preserve">See here for the full update including: </w:t>
                          </w:r>
                        </w:hyperlink>
                      </w:p>
                      <w:p w:rsidR="008A6B20" w:rsidRPr="008A6B20" w:rsidRDefault="008A6B20" w:rsidP="008A6B20">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8A6B20">
                          <w:rPr>
                            <w:rFonts w:ascii="Tahoma" w:eastAsia="Times New Roman" w:hAnsi="Tahoma" w:cs="Tahoma"/>
                            <w:sz w:val="20"/>
                            <w:szCs w:val="20"/>
                            <w:lang w:eastAsia="en-GB"/>
                          </w:rPr>
                          <w:t>In the news</w:t>
                        </w:r>
                      </w:p>
                      <w:p w:rsidR="008A6B20" w:rsidRPr="008A6B20" w:rsidRDefault="008A6B20" w:rsidP="008A6B20">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8A6B20">
                          <w:rPr>
                            <w:rFonts w:ascii="Tahoma" w:eastAsia="Times New Roman" w:hAnsi="Tahoma" w:cs="Tahoma"/>
                            <w:sz w:val="20"/>
                            <w:szCs w:val="20"/>
                            <w:lang w:eastAsia="en-GB"/>
                          </w:rPr>
                          <w:t xml:space="preserve">Referendum on final </w:t>
                        </w:r>
                        <w:proofErr w:type="spellStart"/>
                        <w:r w:rsidRPr="008A6B20">
                          <w:rPr>
                            <w:rFonts w:ascii="Tahoma" w:eastAsia="Times New Roman" w:hAnsi="Tahoma" w:cs="Tahoma"/>
                            <w:sz w:val="20"/>
                            <w:szCs w:val="20"/>
                            <w:lang w:eastAsia="en-GB"/>
                          </w:rPr>
                          <w:t>Brexit</w:t>
                        </w:r>
                        <w:proofErr w:type="spellEnd"/>
                        <w:r w:rsidRPr="008A6B20">
                          <w:rPr>
                            <w:rFonts w:ascii="Tahoma" w:eastAsia="Times New Roman" w:hAnsi="Tahoma" w:cs="Tahoma"/>
                            <w:sz w:val="20"/>
                            <w:szCs w:val="20"/>
                            <w:lang w:eastAsia="en-GB"/>
                          </w:rPr>
                          <w:t xml:space="preserve"> deal - consultation with UCU members</w:t>
                        </w:r>
                      </w:p>
                      <w:p w:rsidR="008A6B20" w:rsidRPr="008A6B20" w:rsidRDefault="008A6B20" w:rsidP="008A6B20">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8A6B20">
                          <w:rPr>
                            <w:rFonts w:ascii="Tahoma" w:eastAsia="Times New Roman" w:hAnsi="Tahoma" w:cs="Tahoma"/>
                            <w:sz w:val="20"/>
                            <w:szCs w:val="20"/>
                            <w:lang w:eastAsia="en-GB"/>
                          </w:rPr>
                          <w:t>Pride: UCU standing up for LGBT+ rights</w:t>
                        </w:r>
                      </w:p>
                      <w:p w:rsidR="008A6B20" w:rsidRPr="008A6B20" w:rsidRDefault="008A6B20" w:rsidP="008A6B20">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8A6B20">
                          <w:rPr>
                            <w:rFonts w:ascii="Tahoma" w:eastAsia="Times New Roman" w:hAnsi="Tahoma" w:cs="Tahoma"/>
                            <w:sz w:val="20"/>
                            <w:szCs w:val="20"/>
                            <w:lang w:eastAsia="en-GB"/>
                          </w:rPr>
                          <w:t>Stop Trump - demonstrate Friday 13 July</w:t>
                        </w:r>
                      </w:p>
                      <w:p w:rsidR="008A6B20" w:rsidRPr="008A6B20" w:rsidRDefault="008A6B20" w:rsidP="008A6B20">
                        <w:pPr>
                          <w:spacing w:before="100" w:beforeAutospacing="1" w:after="100" w:afterAutospacing="1" w:line="240" w:lineRule="auto"/>
                          <w:rPr>
                            <w:rFonts w:ascii="Times New Roman" w:eastAsia="Times New Roman" w:hAnsi="Times New Roman" w:cs="Times New Roman"/>
                            <w:sz w:val="24"/>
                            <w:szCs w:val="24"/>
                            <w:lang w:eastAsia="en-GB"/>
                          </w:rPr>
                        </w:pPr>
                        <w:r w:rsidRPr="008A6B20">
                          <w:rPr>
                            <w:rFonts w:ascii="Times New Roman" w:eastAsia="Times New Roman" w:hAnsi="Times New Roman" w:cs="Times New Roman"/>
                            <w:sz w:val="24"/>
                            <w:szCs w:val="24"/>
                            <w:lang w:eastAsia="en-GB"/>
                          </w:rPr>
                          <w:t>Best wishes</w:t>
                        </w:r>
                        <w:r w:rsidRPr="008A6B20">
                          <w:rPr>
                            <w:rFonts w:ascii="Times New Roman" w:eastAsia="Times New Roman" w:hAnsi="Times New Roman" w:cs="Times New Roman"/>
                            <w:sz w:val="24"/>
                            <w:szCs w:val="24"/>
                            <w:lang w:eastAsia="en-GB"/>
                          </w:rPr>
                          <w:br/>
                        </w:r>
                        <w:r w:rsidRPr="008A6B20">
                          <w:rPr>
                            <w:rFonts w:ascii="Times New Roman" w:eastAsia="Times New Roman" w:hAnsi="Times New Roman" w:cs="Times New Roman"/>
                            <w:sz w:val="24"/>
                            <w:szCs w:val="24"/>
                            <w:lang w:eastAsia="en-GB"/>
                          </w:rPr>
                          <w:br/>
                          <w:t>Justine Stephens</w:t>
                        </w:r>
                        <w:r w:rsidRPr="008A6B20">
                          <w:rPr>
                            <w:rFonts w:ascii="Times New Roman" w:eastAsia="Times New Roman" w:hAnsi="Times New Roman" w:cs="Times New Roman"/>
                            <w:sz w:val="24"/>
                            <w:szCs w:val="24"/>
                            <w:lang w:eastAsia="en-GB"/>
                          </w:rPr>
                          <w:br/>
                          <w:t>UCU head of campaigns</w:t>
                        </w:r>
                      </w:p>
                    </w:tc>
                  </w:tr>
                </w:tbl>
                <w:p w:rsidR="008A6B20" w:rsidRPr="008A6B20" w:rsidRDefault="008A6B20" w:rsidP="008A6B20">
                  <w:pPr>
                    <w:spacing w:after="0" w:line="240" w:lineRule="auto"/>
                    <w:jc w:val="center"/>
                    <w:rPr>
                      <w:rFonts w:ascii="Times New Roman" w:eastAsia="Times New Roman" w:hAnsi="Times New Roman" w:cs="Times New Roman"/>
                      <w:sz w:val="24"/>
                      <w:szCs w:val="24"/>
                      <w:lang w:eastAsia="en-GB"/>
                    </w:rPr>
                  </w:pPr>
                </w:p>
              </w:tc>
            </w:tr>
          </w:tbl>
          <w:p w:rsidR="008A6B20" w:rsidRPr="008A6B20" w:rsidRDefault="008A6B20" w:rsidP="008A6B20">
            <w:pPr>
              <w:spacing w:after="0" w:line="240" w:lineRule="auto"/>
              <w:jc w:val="center"/>
              <w:rPr>
                <w:rFonts w:ascii="Times New Roman" w:eastAsia="Times New Roman" w:hAnsi="Times New Roman" w:cs="Times New Roman"/>
                <w:sz w:val="24"/>
                <w:szCs w:val="24"/>
                <w:lang w:eastAsia="en-GB"/>
              </w:rPr>
            </w:pPr>
          </w:p>
        </w:tc>
      </w:tr>
    </w:tbl>
    <w:p w:rsidR="007A4D11" w:rsidRDefault="008A6B20">
      <w:bookmarkStart w:id="0" w:name="_GoBack"/>
      <w:bookmarkEnd w:id="0"/>
    </w:p>
    <w:sectPr w:rsidR="007A4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451D6"/>
    <w:multiLevelType w:val="multilevel"/>
    <w:tmpl w:val="94AC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20"/>
    <w:rsid w:val="00536EAC"/>
    <w:rsid w:val="00810721"/>
    <w:rsid w:val="008A6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8CF40-6F5F-4105-AB43-525031BA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mercury.ucu.org.uk/t/51869/62105/645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st.mercury.ucu.org.uk/t/51869/62105/5265/2/?c73c8e04=Y2FtcGFpZ251cGRhdGU%3d&amp;60bc612e=X2FsbC1tZW1iZXJz&amp;560a3889=VGhlIEZyaWRheSBlbWFpbDogMDYgSnVseSAyMDE4&amp;x=6a74a03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st.mercury.ucu.org.uk/t/51869/62105/6148/1/?c73c8e04=Y2FtcGFpZ251cGRhdGU%3d&amp;60bc612e=X2FsbC1tZW1iZXJz&amp;560a3889=VGhlIEZyaWRheSBlbWFpbDogMDYgSnVseSAyMDE4&amp;x=29f4ca0a" TargetMode="External"/><Relationship Id="rId11" Type="http://schemas.openxmlformats.org/officeDocument/2006/relationships/hyperlink" Target="https://list.mercury.ucu.org.uk/t/51869/62105/6453/6/?c73c8e04=Y2FtcGFpZ251cGRhdGU%3d&amp;60bc612e=X2FsbC1tZW1iZXJz&amp;560a3889=VGhlIEZyaWRheSBlbWFpbDogMDYgSnVseSAyMDE4&amp;x=2b7422ce" TargetMode="External"/><Relationship Id="rId5" Type="http://schemas.openxmlformats.org/officeDocument/2006/relationships/image" Target="media/image1.jpeg"/><Relationship Id="rId10" Type="http://schemas.openxmlformats.org/officeDocument/2006/relationships/hyperlink" Target="https://list.mercury.ucu.org.uk/t/51869/62105/6452/5/" TargetMode="External"/><Relationship Id="rId4" Type="http://schemas.openxmlformats.org/officeDocument/2006/relationships/webSettings" Target="webSettings.xml"/><Relationship Id="rId9" Type="http://schemas.openxmlformats.org/officeDocument/2006/relationships/hyperlink" Target="https://list.mercury.ucu.org.uk/t/51869/62105/64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Martin</dc:creator>
  <cp:keywords/>
  <dc:description/>
  <cp:lastModifiedBy>RANDALL, Martin</cp:lastModifiedBy>
  <cp:revision>1</cp:revision>
  <dcterms:created xsi:type="dcterms:W3CDTF">2018-07-11T11:53:00Z</dcterms:created>
  <dcterms:modified xsi:type="dcterms:W3CDTF">2018-07-11T11:54:00Z</dcterms:modified>
</cp:coreProperties>
</file>