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7D9" w:rsidRPr="007B37D9" w:rsidRDefault="007B37D9" w:rsidP="007B37D9">
      <w:pPr>
        <w:spacing w:before="150" w:after="150" w:line="255" w:lineRule="atLeast"/>
        <w:outlineLvl w:val="0"/>
        <w:rPr>
          <w:rFonts w:ascii="Verdana" w:eastAsia="Times New Roman" w:hAnsi="Verdana" w:cs="Helvetica"/>
          <w:b/>
          <w:bCs/>
          <w:color w:val="666666"/>
          <w:kern w:val="36"/>
          <w:sz w:val="27"/>
          <w:szCs w:val="27"/>
        </w:rPr>
      </w:pPr>
      <w:r w:rsidRPr="007B37D9">
        <w:rPr>
          <w:rFonts w:ascii="Verdana" w:eastAsia="Times New Roman" w:hAnsi="Verdana" w:cs="Helvetica"/>
          <w:b/>
          <w:bCs/>
          <w:color w:val="666666"/>
          <w:kern w:val="36"/>
          <w:sz w:val="27"/>
          <w:szCs w:val="27"/>
        </w:rPr>
        <w:t>We Believe</w:t>
      </w:r>
    </w:p>
    <w:p w:rsidR="007B37D9" w:rsidRPr="007B37D9" w:rsidRDefault="008F2C85" w:rsidP="007B37D9">
      <w:pPr>
        <w:spacing w:before="100" w:beforeAutospacing="1" w:after="100" w:afterAutospacing="1" w:line="270" w:lineRule="atLeast"/>
        <w:rPr>
          <w:rFonts w:ascii="Verdana" w:eastAsia="Times New Roman" w:hAnsi="Verdana" w:cs="Helvetica"/>
          <w:color w:val="636363"/>
          <w:sz w:val="17"/>
          <w:szCs w:val="17"/>
        </w:rPr>
      </w:pPr>
      <w:hyperlink r:id="rId5" w:tgtFrame="_blank" w:history="1">
        <w:r w:rsidR="007B37D9" w:rsidRPr="007B37D9">
          <w:rPr>
            <w:rFonts w:ascii="Times New Roman" w:eastAsia="Times New Roman" w:hAnsi="Times New Roman" w:cs="Helvetica"/>
            <w:color w:val="666666"/>
            <w:sz w:val="17"/>
            <w:szCs w:val="17"/>
          </w:rPr>
          <w:t>Truth</w:t>
        </w:r>
      </w:hyperlink>
      <w:r w:rsidR="007B37D9">
        <w:rPr>
          <w:rFonts w:ascii="Verdana" w:eastAsia="Times New Roman" w:hAnsi="Verdana" w:cs="Helvetica"/>
          <w:color w:val="636363"/>
          <w:sz w:val="17"/>
          <w:szCs w:val="17"/>
        </w:rPr>
        <w:t xml:space="preserve"> in Life Chapel</w:t>
      </w:r>
      <w:r w:rsidR="007B37D9" w:rsidRPr="007B37D9">
        <w:rPr>
          <w:rFonts w:ascii="Verdana" w:eastAsia="Times New Roman" w:hAnsi="Verdana" w:cs="Helvetica"/>
          <w:color w:val="636363"/>
          <w:sz w:val="17"/>
          <w:szCs w:val="17"/>
        </w:rPr>
        <w:t xml:space="preserve"> has been formed as a fellowship of believers in the Lordship of Jesus Christ. Our supreme desire is to know Christ and to be conformed to his image by the power of the Holy Spirit. We are not a denominational church, nor are we opposed to denominations as such, only their over-emphasis of doctrinal differences that have led to the division of the body of Christ. </w:t>
      </w:r>
    </w:p>
    <w:p w:rsidR="007B37D9" w:rsidRPr="007B37D9" w:rsidRDefault="007B37D9" w:rsidP="007B37D9">
      <w:pPr>
        <w:spacing w:before="100" w:beforeAutospacing="1" w:after="100" w:afterAutospacing="1" w:line="270" w:lineRule="atLeast"/>
        <w:rPr>
          <w:rFonts w:ascii="Verdana" w:eastAsia="Times New Roman" w:hAnsi="Verdana" w:cs="Helvetica"/>
          <w:color w:val="636363"/>
          <w:sz w:val="17"/>
          <w:szCs w:val="17"/>
        </w:rPr>
      </w:pPr>
      <w:r w:rsidRPr="007B37D9">
        <w:rPr>
          <w:rFonts w:ascii="Verdana" w:eastAsia="Times New Roman" w:hAnsi="Verdana" w:cs="Helvetica"/>
          <w:b/>
          <w:bCs/>
          <w:color w:val="636363"/>
          <w:sz w:val="17"/>
          <w:szCs w:val="17"/>
        </w:rPr>
        <w:t>We believe</w:t>
      </w:r>
      <w:r w:rsidRPr="007B37D9">
        <w:rPr>
          <w:rFonts w:ascii="Verdana" w:eastAsia="Times New Roman" w:hAnsi="Verdana" w:cs="Helvetica"/>
          <w:color w:val="636363"/>
          <w:sz w:val="17"/>
          <w:szCs w:val="17"/>
        </w:rPr>
        <w:t xml:space="preserve"> that the only true basis of Christian fellowship is Christ's (Agape) Love, which is greater than the differences we possess and without which we have no rights to claim ourselves Christians. </w:t>
      </w:r>
    </w:p>
    <w:p w:rsidR="007B37D9" w:rsidRPr="007B37D9" w:rsidRDefault="007B37D9" w:rsidP="007B37D9">
      <w:pPr>
        <w:spacing w:before="100" w:beforeAutospacing="1" w:after="100" w:afterAutospacing="1" w:line="270" w:lineRule="atLeast"/>
        <w:rPr>
          <w:rFonts w:ascii="Verdana" w:eastAsia="Times New Roman" w:hAnsi="Verdana" w:cs="Helvetica"/>
          <w:color w:val="636363"/>
          <w:sz w:val="17"/>
          <w:szCs w:val="17"/>
        </w:rPr>
      </w:pPr>
      <w:r w:rsidRPr="007B37D9">
        <w:rPr>
          <w:rFonts w:ascii="Verdana" w:eastAsia="Times New Roman" w:hAnsi="Verdana" w:cs="Helvetica"/>
          <w:b/>
          <w:bCs/>
          <w:color w:val="636363"/>
          <w:sz w:val="17"/>
          <w:szCs w:val="17"/>
        </w:rPr>
        <w:t>We believe</w:t>
      </w:r>
      <w:r w:rsidRPr="007B37D9">
        <w:rPr>
          <w:rFonts w:ascii="Verdana" w:eastAsia="Times New Roman" w:hAnsi="Verdana" w:cs="Helvetica"/>
          <w:color w:val="636363"/>
          <w:sz w:val="17"/>
          <w:szCs w:val="17"/>
        </w:rPr>
        <w:t xml:space="preserve"> that the worship of God should be spiritual. Therefore, we remain flexible and yielded to the leading </w:t>
      </w:r>
      <w:r w:rsidR="008F2C85">
        <w:rPr>
          <w:rFonts w:ascii="Verdana" w:eastAsia="Times New Roman" w:hAnsi="Verdana" w:cs="Helvetica"/>
          <w:color w:val="636363"/>
          <w:sz w:val="17"/>
          <w:szCs w:val="17"/>
        </w:rPr>
        <w:t>of the Holy Spirit to direct our</w:t>
      </w:r>
      <w:bookmarkStart w:id="0" w:name="_GoBack"/>
      <w:bookmarkEnd w:id="0"/>
      <w:r w:rsidRPr="007B37D9">
        <w:rPr>
          <w:rFonts w:ascii="Verdana" w:eastAsia="Times New Roman" w:hAnsi="Verdana" w:cs="Helvetica"/>
          <w:color w:val="636363"/>
          <w:sz w:val="17"/>
          <w:szCs w:val="17"/>
        </w:rPr>
        <w:t xml:space="preserve"> worship. </w:t>
      </w:r>
    </w:p>
    <w:p w:rsidR="007B37D9" w:rsidRPr="007B37D9" w:rsidRDefault="007B37D9" w:rsidP="007B37D9">
      <w:pPr>
        <w:spacing w:before="100" w:beforeAutospacing="1" w:after="100" w:afterAutospacing="1" w:line="270" w:lineRule="atLeast"/>
        <w:rPr>
          <w:rFonts w:ascii="Verdana" w:eastAsia="Times New Roman" w:hAnsi="Verdana" w:cs="Helvetica"/>
          <w:color w:val="636363"/>
          <w:sz w:val="17"/>
          <w:szCs w:val="17"/>
        </w:rPr>
      </w:pPr>
      <w:r w:rsidRPr="007B37D9">
        <w:rPr>
          <w:rFonts w:ascii="Verdana" w:eastAsia="Times New Roman" w:hAnsi="Verdana" w:cs="Helvetica"/>
          <w:b/>
          <w:bCs/>
          <w:color w:val="636363"/>
          <w:sz w:val="17"/>
          <w:szCs w:val="17"/>
        </w:rPr>
        <w:t>We believe</w:t>
      </w:r>
      <w:r w:rsidRPr="007B37D9">
        <w:rPr>
          <w:rFonts w:ascii="Verdana" w:eastAsia="Times New Roman" w:hAnsi="Verdana" w:cs="Helvetica"/>
          <w:color w:val="636363"/>
          <w:sz w:val="17"/>
          <w:szCs w:val="17"/>
        </w:rPr>
        <w:t xml:space="preserve"> worship of God should be inspirational. Therefore, we give a great place to music in our worship. </w:t>
      </w:r>
    </w:p>
    <w:p w:rsidR="007B37D9" w:rsidRPr="007B37D9" w:rsidRDefault="007B37D9" w:rsidP="007B37D9">
      <w:pPr>
        <w:spacing w:before="100" w:beforeAutospacing="1" w:after="100" w:afterAutospacing="1" w:line="270" w:lineRule="atLeast"/>
        <w:rPr>
          <w:rFonts w:ascii="Verdana" w:eastAsia="Times New Roman" w:hAnsi="Verdana" w:cs="Helvetica"/>
          <w:color w:val="636363"/>
          <w:sz w:val="17"/>
          <w:szCs w:val="17"/>
        </w:rPr>
      </w:pPr>
      <w:r w:rsidRPr="007B37D9">
        <w:rPr>
          <w:rFonts w:ascii="Verdana" w:eastAsia="Times New Roman" w:hAnsi="Verdana" w:cs="Helvetica"/>
          <w:b/>
          <w:bCs/>
          <w:color w:val="636363"/>
          <w:sz w:val="17"/>
          <w:szCs w:val="17"/>
        </w:rPr>
        <w:t>We believe</w:t>
      </w:r>
      <w:r w:rsidRPr="007B37D9">
        <w:rPr>
          <w:rFonts w:ascii="Verdana" w:eastAsia="Times New Roman" w:hAnsi="Verdana" w:cs="Helvetica"/>
          <w:color w:val="636363"/>
          <w:sz w:val="17"/>
          <w:szCs w:val="17"/>
        </w:rPr>
        <w:t xml:space="preserve"> worship of God should be intelligent. Therefore, our services are designed with great emphasis upon teaching the Word of God that He might instruct us how He should be worshipped. </w:t>
      </w:r>
    </w:p>
    <w:p w:rsidR="007B37D9" w:rsidRPr="007B37D9" w:rsidRDefault="007B37D9" w:rsidP="007B37D9">
      <w:pPr>
        <w:spacing w:before="100" w:beforeAutospacing="1" w:after="100" w:afterAutospacing="1" w:line="270" w:lineRule="atLeast"/>
        <w:rPr>
          <w:rFonts w:ascii="Verdana" w:eastAsia="Times New Roman" w:hAnsi="Verdana" w:cs="Helvetica"/>
          <w:color w:val="636363"/>
          <w:sz w:val="17"/>
          <w:szCs w:val="17"/>
        </w:rPr>
      </w:pPr>
      <w:r w:rsidRPr="007B37D9">
        <w:rPr>
          <w:rFonts w:ascii="Verdana" w:eastAsia="Times New Roman" w:hAnsi="Verdana" w:cs="Helvetica"/>
          <w:b/>
          <w:bCs/>
          <w:color w:val="636363"/>
          <w:sz w:val="17"/>
          <w:szCs w:val="17"/>
        </w:rPr>
        <w:t>We believe</w:t>
      </w:r>
      <w:r w:rsidRPr="007B37D9">
        <w:rPr>
          <w:rFonts w:ascii="Verdana" w:eastAsia="Times New Roman" w:hAnsi="Verdana" w:cs="Helvetica"/>
          <w:color w:val="636363"/>
          <w:sz w:val="17"/>
          <w:szCs w:val="17"/>
        </w:rPr>
        <w:t xml:space="preserve"> worship of God should be fruitful. Therefore, we look for His love in our lives as the Supreme manifestation that we have truly been worshipping Him. </w:t>
      </w:r>
    </w:p>
    <w:p w:rsidR="007B37D9" w:rsidRPr="007B37D9" w:rsidRDefault="007B37D9" w:rsidP="007B37D9">
      <w:pPr>
        <w:spacing w:before="100" w:beforeAutospacing="1" w:after="100" w:afterAutospacing="1" w:line="270" w:lineRule="atLeast"/>
        <w:rPr>
          <w:rFonts w:ascii="Verdana" w:eastAsia="Times New Roman" w:hAnsi="Verdana" w:cs="Helvetica"/>
          <w:color w:val="636363"/>
          <w:sz w:val="17"/>
          <w:szCs w:val="17"/>
        </w:rPr>
      </w:pPr>
      <w:r w:rsidRPr="007B37D9">
        <w:rPr>
          <w:rFonts w:ascii="Verdana" w:eastAsia="Times New Roman" w:hAnsi="Verdana" w:cs="Helvetica"/>
          <w:b/>
          <w:bCs/>
          <w:color w:val="636363"/>
          <w:sz w:val="17"/>
          <w:szCs w:val="17"/>
        </w:rPr>
        <w:t>We believe</w:t>
      </w:r>
      <w:r w:rsidRPr="007B37D9">
        <w:rPr>
          <w:rFonts w:ascii="Verdana" w:eastAsia="Times New Roman" w:hAnsi="Verdana" w:cs="Helvetica"/>
          <w:color w:val="636363"/>
          <w:sz w:val="17"/>
          <w:szCs w:val="17"/>
        </w:rPr>
        <w:t xml:space="preserve"> in all the fundamental doctrines of Evangelical Christianity. </w:t>
      </w:r>
    </w:p>
    <w:p w:rsidR="007B37D9" w:rsidRPr="007B37D9" w:rsidRDefault="007B37D9" w:rsidP="007B37D9">
      <w:pPr>
        <w:spacing w:before="100" w:beforeAutospacing="1" w:after="100" w:afterAutospacing="1" w:line="270" w:lineRule="atLeast"/>
        <w:rPr>
          <w:rFonts w:ascii="Verdana" w:eastAsia="Times New Roman" w:hAnsi="Verdana" w:cs="Helvetica"/>
          <w:color w:val="636363"/>
          <w:sz w:val="17"/>
          <w:szCs w:val="17"/>
        </w:rPr>
      </w:pPr>
      <w:r w:rsidRPr="007B37D9">
        <w:rPr>
          <w:rFonts w:ascii="Verdana" w:eastAsia="Times New Roman" w:hAnsi="Verdana" w:cs="Helvetica"/>
          <w:b/>
          <w:bCs/>
          <w:color w:val="636363"/>
          <w:sz w:val="17"/>
          <w:szCs w:val="17"/>
        </w:rPr>
        <w:t>We hold</w:t>
      </w:r>
      <w:r w:rsidRPr="007B37D9">
        <w:rPr>
          <w:rFonts w:ascii="Verdana" w:eastAsia="Times New Roman" w:hAnsi="Verdana" w:cs="Helvetica"/>
          <w:color w:val="636363"/>
          <w:sz w:val="17"/>
          <w:szCs w:val="17"/>
        </w:rPr>
        <w:t xml:space="preserve"> to the inerrancy of Scripture. The Bible is the inspired, infallible Word of God. The Father, Son and Holy Spirit are one God, eternally existent in the separate persons. Jesus is fully God, fully man. He was born of the virgin, lived a sinless life, provided for the atonement of our sins by His vicarious death on the cross, </w:t>
      </w:r>
      <w:proofErr w:type="gramStart"/>
      <w:r w:rsidRPr="007B37D9">
        <w:rPr>
          <w:rFonts w:ascii="Verdana" w:eastAsia="Times New Roman" w:hAnsi="Verdana" w:cs="Helvetica"/>
          <w:color w:val="636363"/>
          <w:sz w:val="17"/>
          <w:szCs w:val="17"/>
        </w:rPr>
        <w:t>was</w:t>
      </w:r>
      <w:proofErr w:type="gramEnd"/>
      <w:r w:rsidRPr="007B37D9">
        <w:rPr>
          <w:rFonts w:ascii="Verdana" w:eastAsia="Times New Roman" w:hAnsi="Verdana" w:cs="Helvetica"/>
          <w:color w:val="636363"/>
          <w:sz w:val="17"/>
          <w:szCs w:val="17"/>
        </w:rPr>
        <w:t xml:space="preserve"> bodily resurrected by the power of the Holy Spirit, ascended back to the right hand of God the Father, and ever lives to make intercession for us. </w:t>
      </w:r>
    </w:p>
    <w:p w:rsidR="007B37D9" w:rsidRPr="007B37D9" w:rsidRDefault="007B37D9" w:rsidP="007B37D9">
      <w:pPr>
        <w:spacing w:before="100" w:beforeAutospacing="1" w:after="100" w:afterAutospacing="1" w:line="270" w:lineRule="atLeast"/>
        <w:rPr>
          <w:rFonts w:ascii="Verdana" w:eastAsia="Times New Roman" w:hAnsi="Verdana" w:cs="Helvetica"/>
          <w:color w:val="636363"/>
          <w:sz w:val="17"/>
          <w:szCs w:val="17"/>
        </w:rPr>
      </w:pPr>
      <w:r w:rsidRPr="007B37D9">
        <w:rPr>
          <w:rFonts w:ascii="Verdana" w:eastAsia="Times New Roman" w:hAnsi="Verdana" w:cs="Helvetica"/>
          <w:color w:val="636363"/>
          <w:sz w:val="17"/>
          <w:szCs w:val="17"/>
        </w:rPr>
        <w:t xml:space="preserve">After Jesus ascended to Heaven, He poured out His Holy Spirit on the believers in Jerusalem, enabling them to fulfill His command to preach the Gospel to the entire world, an obligation shared by all believers today. All people are by nature separated from God and responsible for their own sin. But, salvation, redemption, and forgiveness are freely offered to all by grace of our Lord Jesus Christ. When a person repents of sin and accepts Jesus Christ as his or her personal Lord and Savior, trusting Him to save, that person is immediately born again and sealed by the Holy Spirit. All sins are forgiven and that person becomes a child of God. </w:t>
      </w:r>
    </w:p>
    <w:p w:rsidR="007B37D9" w:rsidRPr="007B37D9" w:rsidRDefault="007B37D9" w:rsidP="007B37D9">
      <w:pPr>
        <w:spacing w:before="100" w:beforeAutospacing="1" w:after="100" w:afterAutospacing="1" w:line="270" w:lineRule="atLeast"/>
        <w:rPr>
          <w:rFonts w:ascii="Verdana" w:eastAsia="Times New Roman" w:hAnsi="Verdana" w:cs="Helvetica"/>
          <w:color w:val="636363"/>
          <w:sz w:val="17"/>
          <w:szCs w:val="17"/>
        </w:rPr>
      </w:pPr>
      <w:r w:rsidRPr="007B37D9">
        <w:rPr>
          <w:rFonts w:ascii="Verdana" w:eastAsia="Times New Roman" w:hAnsi="Verdana" w:cs="Helvetica"/>
          <w:b/>
          <w:bCs/>
          <w:color w:val="636363"/>
          <w:sz w:val="17"/>
          <w:szCs w:val="17"/>
        </w:rPr>
        <w:t>We hold</w:t>
      </w:r>
      <w:r w:rsidRPr="007B37D9">
        <w:rPr>
          <w:rFonts w:ascii="Verdana" w:eastAsia="Times New Roman" w:hAnsi="Verdana" w:cs="Helvetica"/>
          <w:color w:val="636363"/>
          <w:sz w:val="17"/>
          <w:szCs w:val="17"/>
        </w:rPr>
        <w:t xml:space="preserve"> to all the gifts of the Holy Spirit mentioned in Scripture being in practice today - the greatest gift of all being Christ's love. </w:t>
      </w:r>
    </w:p>
    <w:p w:rsidR="00776069" w:rsidRDefault="00776069"/>
    <w:sectPr w:rsidR="00776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D9"/>
    <w:rsid w:val="00776069"/>
    <w:rsid w:val="007B37D9"/>
    <w:rsid w:val="008F2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lvarychape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FALCONE</dc:creator>
  <cp:lastModifiedBy>ANTHONY FALCONE</cp:lastModifiedBy>
  <cp:revision>4</cp:revision>
  <cp:lastPrinted>2012-03-29T23:07:00Z</cp:lastPrinted>
  <dcterms:created xsi:type="dcterms:W3CDTF">2012-03-29T23:04:00Z</dcterms:created>
  <dcterms:modified xsi:type="dcterms:W3CDTF">2012-03-29T23:52:00Z</dcterms:modified>
</cp:coreProperties>
</file>