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19" w:rsidRPr="00BD19AD" w:rsidRDefault="001820C7" w:rsidP="00056D19">
      <w:pPr>
        <w:pStyle w:val="Subtitle"/>
        <w:spacing w:before="0" w:after="0"/>
        <w:rPr>
          <w:rFonts w:ascii="Times New Roman" w:hAnsi="Times New Roman" w:cs="Times New Roman"/>
          <w:b/>
        </w:rPr>
      </w:pPr>
      <w:r w:rsidRPr="00BD19AD">
        <w:rPr>
          <w:rFonts w:ascii="Times New Roman" w:hAnsi="Times New Roman" w:cs="Times New Roman"/>
          <w:b/>
        </w:rPr>
        <w:t>VILLAGE TOWNHOMES, INC.</w:t>
      </w:r>
    </w:p>
    <w:p w:rsidR="00BD19AD" w:rsidRPr="00BD19AD" w:rsidRDefault="001820C7" w:rsidP="00BD19AD">
      <w:pPr>
        <w:pStyle w:val="Subtitle"/>
        <w:pBdr>
          <w:bottom w:val="single" w:sz="12" w:space="1" w:color="auto"/>
        </w:pBdr>
        <w:spacing w:before="0" w:after="0"/>
        <w:rPr>
          <w:rFonts w:ascii="Times New Roman" w:hAnsi="Times New Roman" w:cs="Times New Roman"/>
          <w:b/>
          <w:sz w:val="32"/>
          <w:szCs w:val="32"/>
        </w:rPr>
      </w:pPr>
      <w:r w:rsidRPr="00BD19AD">
        <w:rPr>
          <w:rFonts w:ascii="Times New Roman" w:hAnsi="Times New Roman" w:cs="Times New Roman"/>
          <w:b/>
        </w:rPr>
        <w:t>POOL RULES &amp; REGULATIONS</w:t>
      </w:r>
    </w:p>
    <w:p w:rsidR="00A10F1E" w:rsidRPr="00A10F1E" w:rsidRDefault="00A10F1E" w:rsidP="00A10F1E">
      <w:pPr>
        <w:ind w:left="360"/>
        <w:jc w:val="both"/>
      </w:pPr>
    </w:p>
    <w:p w:rsidR="00A10F1E" w:rsidRPr="00A10F1E" w:rsidRDefault="00A10F1E" w:rsidP="00A10F1E">
      <w:pPr>
        <w:ind w:left="360"/>
        <w:jc w:val="both"/>
      </w:pPr>
    </w:p>
    <w:p w:rsidR="001820C7" w:rsidRDefault="001820C7" w:rsidP="007D37B7">
      <w:pPr>
        <w:numPr>
          <w:ilvl w:val="0"/>
          <w:numId w:val="2"/>
        </w:numPr>
        <w:jc w:val="both"/>
      </w:pPr>
      <w:r>
        <w:rPr>
          <w:b/>
          <w:bCs/>
        </w:rPr>
        <w:t>NO LIFEGUARD ON DUTY.</w:t>
      </w:r>
      <w:r>
        <w:t xml:space="preserve"> Swim at </w:t>
      </w:r>
      <w:r w:rsidR="00494A5C">
        <w:t>your</w:t>
      </w:r>
      <w:r w:rsidR="00EB0A93">
        <w:t xml:space="preserve"> own risk. </w:t>
      </w:r>
      <w:r w:rsidR="00EB0A93" w:rsidRPr="00A10F1E">
        <w:rPr>
          <w:strike/>
        </w:rPr>
        <w:t>For your safety</w:t>
      </w:r>
      <w:r w:rsidR="00494A5C" w:rsidRPr="00A10F1E">
        <w:rPr>
          <w:strike/>
        </w:rPr>
        <w:t>,</w:t>
      </w:r>
      <w:r w:rsidRPr="00A10F1E">
        <w:rPr>
          <w:strike/>
        </w:rPr>
        <w:t xml:space="preserve"> never swim alone.</w:t>
      </w:r>
    </w:p>
    <w:p w:rsidR="001820C7" w:rsidRDefault="001820C7" w:rsidP="007D37B7">
      <w:pPr>
        <w:numPr>
          <w:ilvl w:val="0"/>
          <w:numId w:val="2"/>
        </w:numPr>
        <w:jc w:val="both"/>
      </w:pPr>
      <w:r>
        <w:t>The swimming pool hours of operation are 9:00am – 9:00pm daily. (</w:t>
      </w:r>
      <w:r w:rsidRPr="00A10F1E">
        <w:rPr>
          <w:strike/>
        </w:rPr>
        <w:t>Closed</w:t>
      </w:r>
      <w:r>
        <w:t xml:space="preserve"> </w:t>
      </w:r>
      <w:r w:rsidRPr="00A10F1E">
        <w:rPr>
          <w:strike/>
        </w:rPr>
        <w:t>for</w:t>
      </w:r>
      <w:r>
        <w:t xml:space="preserve"> the </w:t>
      </w:r>
      <w:r w:rsidR="00A10F1E">
        <w:t xml:space="preserve">pool is unheated during </w:t>
      </w:r>
      <w:r>
        <w:t xml:space="preserve">off season) </w:t>
      </w:r>
    </w:p>
    <w:p w:rsidR="001820C7" w:rsidRDefault="00494A5C" w:rsidP="007D37B7">
      <w:pPr>
        <w:numPr>
          <w:ilvl w:val="0"/>
          <w:numId w:val="2"/>
        </w:numPr>
        <w:jc w:val="both"/>
        <w:rPr>
          <w:b/>
          <w:bCs/>
          <w:u w:val="single"/>
        </w:rPr>
      </w:pPr>
      <w:r>
        <w:t>Residents may have tw</w:t>
      </w:r>
      <w:r w:rsidR="001820C7">
        <w:t>o (2) guests</w:t>
      </w:r>
      <w:r>
        <w:t xml:space="preserve"> per unit.  </w:t>
      </w:r>
      <w:r w:rsidR="001820C7">
        <w:rPr>
          <w:b/>
          <w:bCs/>
          <w:u w:val="single"/>
        </w:rPr>
        <w:t>You must have a pool key</w:t>
      </w:r>
      <w:r w:rsidR="000C47D3">
        <w:rPr>
          <w:b/>
          <w:bCs/>
          <w:u w:val="single"/>
        </w:rPr>
        <w:t xml:space="preserve"> branded with your lot number</w:t>
      </w:r>
      <w:r w:rsidR="00EB0A93">
        <w:rPr>
          <w:b/>
          <w:bCs/>
          <w:u w:val="single"/>
        </w:rPr>
        <w:t xml:space="preserve"> to </w:t>
      </w:r>
      <w:r w:rsidR="001820C7">
        <w:rPr>
          <w:b/>
          <w:bCs/>
          <w:u w:val="single"/>
        </w:rPr>
        <w:t>enter.</w:t>
      </w:r>
    </w:p>
    <w:p w:rsidR="001820C7" w:rsidRDefault="004F5820" w:rsidP="007D37B7">
      <w:pPr>
        <w:numPr>
          <w:ilvl w:val="0"/>
          <w:numId w:val="2"/>
        </w:numPr>
        <w:jc w:val="both"/>
      </w:pPr>
      <w:r>
        <w:t xml:space="preserve">The use of shower </w:t>
      </w:r>
      <w:r w:rsidR="001820C7">
        <w:t>is required before entering the swimming pool. Bobby pins and hairpins are prohibited.</w:t>
      </w:r>
    </w:p>
    <w:p w:rsidR="001820C7" w:rsidRDefault="001820C7" w:rsidP="007D37B7">
      <w:pPr>
        <w:numPr>
          <w:ilvl w:val="0"/>
          <w:numId w:val="2"/>
        </w:numPr>
        <w:jc w:val="both"/>
      </w:pPr>
      <w:r>
        <w:t>Swimming attire is required.</w:t>
      </w:r>
      <w:r w:rsidR="00494A5C">
        <w:t xml:space="preserve">  Street clothing such </w:t>
      </w:r>
      <w:r w:rsidR="00446188">
        <w:t>as pants, jeans, cotton shirts, is</w:t>
      </w:r>
      <w:r w:rsidR="00494A5C">
        <w:t xml:space="preserve"> not permitted as they may damage the pool filtration system.</w:t>
      </w:r>
    </w:p>
    <w:p w:rsidR="001820C7" w:rsidRDefault="00494A5C" w:rsidP="007D37B7">
      <w:pPr>
        <w:numPr>
          <w:ilvl w:val="0"/>
          <w:numId w:val="2"/>
        </w:numPr>
        <w:jc w:val="both"/>
      </w:pPr>
      <w:r>
        <w:t>Dives</w:t>
      </w:r>
      <w:r w:rsidR="001820C7">
        <w:t xml:space="preserve"> </w:t>
      </w:r>
      <w:r>
        <w:t>and flips are</w:t>
      </w:r>
      <w:r w:rsidR="001820C7">
        <w:t xml:space="preserve"> not permitted.</w:t>
      </w:r>
    </w:p>
    <w:p w:rsidR="001820C7" w:rsidRDefault="001820C7" w:rsidP="007D37B7">
      <w:pPr>
        <w:numPr>
          <w:ilvl w:val="0"/>
          <w:numId w:val="2"/>
        </w:numPr>
        <w:jc w:val="both"/>
      </w:pPr>
      <w:r>
        <w:t>The wading p</w:t>
      </w:r>
      <w:r w:rsidR="005B1127">
        <w:t>ool is limited to the use for</w:t>
      </w:r>
      <w:r>
        <w:t xml:space="preserve"> children six (6) years of age and younger. Infants and young children must wear swimming apparel with snug fitting leg openings to avoid health hazards. </w:t>
      </w:r>
      <w:r w:rsidR="005966A5">
        <w:t>Swim diapers are required.  Standard diapers are not permitted.</w:t>
      </w:r>
    </w:p>
    <w:p w:rsidR="001820C7" w:rsidRPr="00AD1320" w:rsidRDefault="001820C7" w:rsidP="007D37B7">
      <w:pPr>
        <w:numPr>
          <w:ilvl w:val="0"/>
          <w:numId w:val="2"/>
        </w:numPr>
        <w:jc w:val="both"/>
        <w:rPr>
          <w:b/>
          <w:bCs/>
          <w:u w:val="single"/>
        </w:rPr>
      </w:pPr>
      <w:r>
        <w:t xml:space="preserve">Children fourteen (14) years of age and under must be accompanied by an adult 18 years or older the entire time they are at the pool. Children </w:t>
      </w:r>
      <w:r w:rsidRPr="00AD1320">
        <w:rPr>
          <w:b/>
          <w:bCs/>
          <w:u w:val="single"/>
        </w:rPr>
        <w:t xml:space="preserve">14 years and </w:t>
      </w:r>
      <w:r w:rsidR="00AD1320">
        <w:rPr>
          <w:b/>
          <w:bCs/>
          <w:u w:val="single"/>
        </w:rPr>
        <w:t>under are prohibited to carry</w:t>
      </w:r>
      <w:r w:rsidRPr="00AD1320">
        <w:rPr>
          <w:b/>
          <w:bCs/>
          <w:u w:val="single"/>
        </w:rPr>
        <w:t xml:space="preserve"> </w:t>
      </w:r>
      <w:r w:rsidR="00662B1C">
        <w:rPr>
          <w:b/>
          <w:bCs/>
          <w:u w:val="single"/>
        </w:rPr>
        <w:t>a</w:t>
      </w:r>
      <w:r w:rsidR="005966A5" w:rsidRPr="00AD1320">
        <w:rPr>
          <w:b/>
          <w:bCs/>
          <w:u w:val="single"/>
        </w:rPr>
        <w:t xml:space="preserve"> </w:t>
      </w:r>
      <w:r w:rsidRPr="00AD1320">
        <w:rPr>
          <w:b/>
          <w:bCs/>
          <w:u w:val="single"/>
        </w:rPr>
        <w:t>pool key.</w:t>
      </w:r>
    </w:p>
    <w:p w:rsidR="001820C7" w:rsidRDefault="001820C7" w:rsidP="007D37B7">
      <w:pPr>
        <w:numPr>
          <w:ilvl w:val="0"/>
          <w:numId w:val="2"/>
        </w:numPr>
        <w:jc w:val="both"/>
      </w:pPr>
      <w:r>
        <w:t>Foul or inappropriate languag</w:t>
      </w:r>
      <w:r w:rsidR="00FD0FEC">
        <w:t>e is not permitted.</w:t>
      </w:r>
    </w:p>
    <w:p w:rsidR="001820C7" w:rsidRDefault="001820C7" w:rsidP="007D37B7">
      <w:pPr>
        <w:numPr>
          <w:ilvl w:val="0"/>
          <w:numId w:val="2"/>
        </w:numPr>
        <w:jc w:val="both"/>
      </w:pPr>
      <w:r>
        <w:t>Smoking</w:t>
      </w:r>
      <w:r w:rsidRPr="0074461D">
        <w:t xml:space="preserve"> </w:t>
      </w:r>
      <w:r w:rsidR="002025D0" w:rsidRPr="0074461D">
        <w:rPr>
          <w:b/>
        </w:rPr>
        <w:t>(including vaping)</w:t>
      </w:r>
      <w:r w:rsidR="002025D0" w:rsidRPr="0074461D">
        <w:t xml:space="preserve"> </w:t>
      </w:r>
      <w:r>
        <w:t>or use of tobacco is</w:t>
      </w:r>
      <w:r w:rsidR="00492214">
        <w:t xml:space="preserve"> not permitted in the pool area or any common </w:t>
      </w:r>
      <w:r w:rsidR="002025D0">
        <w:t>area.</w:t>
      </w:r>
    </w:p>
    <w:p w:rsidR="001820C7" w:rsidRDefault="001820C7" w:rsidP="007D37B7">
      <w:pPr>
        <w:numPr>
          <w:ilvl w:val="0"/>
          <w:numId w:val="2"/>
        </w:numPr>
        <w:jc w:val="both"/>
      </w:pPr>
      <w:r>
        <w:t>Alcohol and the use of illegal substances are</w:t>
      </w:r>
      <w:r w:rsidR="00FD0FEC">
        <w:t xml:space="preserve"> not permitted.</w:t>
      </w:r>
    </w:p>
    <w:p w:rsidR="001820C7" w:rsidRDefault="001820C7" w:rsidP="007D37B7">
      <w:pPr>
        <w:numPr>
          <w:ilvl w:val="0"/>
          <w:numId w:val="2"/>
        </w:numPr>
        <w:jc w:val="both"/>
      </w:pPr>
      <w:r>
        <w:t>Rafts, surfboards, bikes, scooters, Frisbees, roller-blades, and skateboards, etc. are not permitted in the pool area. Small inflatable toys may be used in children’s pool.</w:t>
      </w:r>
    </w:p>
    <w:p w:rsidR="001820C7" w:rsidRDefault="001820C7" w:rsidP="007D37B7">
      <w:pPr>
        <w:numPr>
          <w:ilvl w:val="0"/>
          <w:numId w:val="2"/>
        </w:numPr>
        <w:jc w:val="both"/>
      </w:pPr>
      <w:r>
        <w:t>Running, jumping, pushing, roughhousing, ball playing</w:t>
      </w:r>
      <w:r w:rsidR="005966A5">
        <w:t>,</w:t>
      </w:r>
      <w:r>
        <w:t xml:space="preserve"> </w:t>
      </w:r>
      <w:r w:rsidR="00FD0FEC">
        <w:t>games</w:t>
      </w:r>
      <w:r w:rsidR="00A10F1E">
        <w:t xml:space="preserve"> </w:t>
      </w:r>
      <w:r w:rsidR="00A10F1E" w:rsidRPr="00A10F1E">
        <w:rPr>
          <w:b/>
          <w:color w:val="FF0000"/>
        </w:rPr>
        <w:t>which</w:t>
      </w:r>
      <w:r w:rsidR="00A10F1E">
        <w:t xml:space="preserve"> </w:t>
      </w:r>
      <w:r w:rsidR="00FD0FEC">
        <w:t>limit the enjoyment of other guests</w:t>
      </w:r>
      <w:r w:rsidR="005966A5">
        <w:t xml:space="preserve">, </w:t>
      </w:r>
      <w:r w:rsidR="00FD0FEC">
        <w:t>are not permitted.</w:t>
      </w:r>
    </w:p>
    <w:p w:rsidR="001820C7" w:rsidRDefault="001820C7" w:rsidP="007D37B7">
      <w:pPr>
        <w:numPr>
          <w:ilvl w:val="0"/>
          <w:numId w:val="2"/>
        </w:numPr>
        <w:jc w:val="both"/>
      </w:pPr>
      <w:r>
        <w:t>Animals</w:t>
      </w:r>
      <w:r w:rsidR="00FD0FEC">
        <w:t xml:space="preserve"> are not permitted.</w:t>
      </w:r>
    </w:p>
    <w:p w:rsidR="001820C7" w:rsidRDefault="001820C7" w:rsidP="007D37B7">
      <w:pPr>
        <w:numPr>
          <w:ilvl w:val="0"/>
          <w:numId w:val="2"/>
        </w:numPr>
        <w:jc w:val="both"/>
      </w:pPr>
      <w:r>
        <w:t>Glass containers and chewing gum</w:t>
      </w:r>
      <w:r w:rsidR="00FD0FEC">
        <w:t xml:space="preserve"> are not permitted.</w:t>
      </w:r>
    </w:p>
    <w:p w:rsidR="00A10F1E" w:rsidRPr="00A10F1E" w:rsidRDefault="00A10F1E" w:rsidP="007D37B7">
      <w:pPr>
        <w:numPr>
          <w:ilvl w:val="0"/>
          <w:numId w:val="2"/>
        </w:numPr>
        <w:jc w:val="both"/>
        <w:rPr>
          <w:b/>
          <w:color w:val="FF0000"/>
        </w:rPr>
      </w:pPr>
      <w:r w:rsidRPr="00A10F1E">
        <w:rPr>
          <w:b/>
          <w:color w:val="FF0000"/>
        </w:rPr>
        <w:t xml:space="preserve">No food or drink are allowed in or around the immediate perimeter of the pool. </w:t>
      </w:r>
    </w:p>
    <w:p w:rsidR="001820C7" w:rsidRPr="00A10F1E" w:rsidRDefault="001820C7" w:rsidP="007D37B7">
      <w:pPr>
        <w:numPr>
          <w:ilvl w:val="0"/>
          <w:numId w:val="2"/>
        </w:numPr>
        <w:jc w:val="both"/>
        <w:rPr>
          <w:strike/>
        </w:rPr>
      </w:pPr>
      <w:r w:rsidRPr="00A10F1E">
        <w:rPr>
          <w:strike/>
        </w:rPr>
        <w:t>Battery operated radios may be used with earphones only.</w:t>
      </w:r>
    </w:p>
    <w:p w:rsidR="001820C7" w:rsidRDefault="001820C7" w:rsidP="007D37B7">
      <w:pPr>
        <w:numPr>
          <w:ilvl w:val="0"/>
          <w:numId w:val="2"/>
        </w:numPr>
        <w:jc w:val="both"/>
      </w:pPr>
      <w:r>
        <w:t>Barbequing or open flames are</w:t>
      </w:r>
      <w:r w:rsidR="00FD0FEC">
        <w:t xml:space="preserve"> not permitted.</w:t>
      </w:r>
    </w:p>
    <w:p w:rsidR="001820C7" w:rsidRDefault="001820C7" w:rsidP="007D37B7">
      <w:pPr>
        <w:numPr>
          <w:ilvl w:val="0"/>
          <w:numId w:val="2"/>
        </w:numPr>
        <w:jc w:val="both"/>
      </w:pPr>
      <w:r>
        <w:t xml:space="preserve">The pool monitor, patrol personnel, or a </w:t>
      </w:r>
      <w:r w:rsidR="00494A5C">
        <w:t>b</w:t>
      </w:r>
      <w:r>
        <w:t xml:space="preserve">oard member may at his/her discretion restrict the pool use to anyone at anytime. </w:t>
      </w:r>
    </w:p>
    <w:p w:rsidR="001820C7" w:rsidRDefault="001820C7">
      <w:pPr>
        <w:jc w:val="both"/>
      </w:pPr>
    </w:p>
    <w:p w:rsidR="001820C7" w:rsidRDefault="001820C7">
      <w:pPr>
        <w:jc w:val="both"/>
      </w:pPr>
      <w:r>
        <w:t>Village Townhomes Association members should follow resp</w:t>
      </w:r>
      <w:r w:rsidR="00EB0A93">
        <w:t>onsible ownership and courtesy.  U</w:t>
      </w:r>
      <w:r>
        <w:t>ni</w:t>
      </w:r>
      <w:r w:rsidR="00FD0FEC">
        <w:t>t owners, their family, tenants and</w:t>
      </w:r>
      <w:r>
        <w:t xml:space="preserve"> guest</w:t>
      </w:r>
      <w:r w:rsidR="00FD0FEC">
        <w:t xml:space="preserve">s </w:t>
      </w:r>
      <w:r>
        <w:t xml:space="preserve">shall conduct themselves at all times so as not to create an annoyance, hazard, or nuisance to the </w:t>
      </w:r>
      <w:r w:rsidR="00D001A9">
        <w:t>association</w:t>
      </w:r>
      <w:r>
        <w:t xml:space="preserve"> or other persons. Obscene acts, drunkenness, or profane language are prohibited on the property and constitute a violation of these rules, and are subject to </w:t>
      </w:r>
      <w:r w:rsidR="000C47D3">
        <w:t>appropriate</w:t>
      </w:r>
      <w:r>
        <w:t xml:space="preserve"> action by the board.</w:t>
      </w:r>
    </w:p>
    <w:p w:rsidR="00424172" w:rsidRDefault="00424172">
      <w:pPr>
        <w:jc w:val="both"/>
      </w:pPr>
    </w:p>
    <w:p w:rsidR="001820C7" w:rsidRDefault="001820C7">
      <w:pPr>
        <w:jc w:val="both"/>
      </w:pPr>
      <w:r>
        <w:t xml:space="preserve">The Board of Directors reserves the right to deny the use of the pool to anyone. </w:t>
      </w:r>
      <w:r>
        <w:rPr>
          <w:b/>
          <w:bCs/>
          <w:u w:val="single"/>
        </w:rPr>
        <w:t xml:space="preserve">Opening the gate for non-key holders is </w:t>
      </w:r>
      <w:r w:rsidR="00056D19">
        <w:rPr>
          <w:b/>
          <w:bCs/>
          <w:u w:val="single"/>
        </w:rPr>
        <w:t xml:space="preserve">strictly </w:t>
      </w:r>
      <w:r>
        <w:rPr>
          <w:b/>
          <w:bCs/>
          <w:u w:val="single"/>
        </w:rPr>
        <w:t>prohibited.</w:t>
      </w:r>
      <w:r w:rsidR="005966A5" w:rsidRPr="005966A5">
        <w:rPr>
          <w:b/>
          <w:bCs/>
        </w:rPr>
        <w:t xml:space="preserve"> </w:t>
      </w:r>
      <w:r>
        <w:t xml:space="preserve">The gate must be latched and closed at all times. Special care should be taken to ensure compliance with this rule as it is for the safety of small children and is an insurance mandate. </w:t>
      </w:r>
    </w:p>
    <w:p w:rsidR="005966A5" w:rsidRDefault="005966A5">
      <w:pPr>
        <w:jc w:val="both"/>
      </w:pPr>
    </w:p>
    <w:p w:rsidR="00A10F1E" w:rsidRDefault="001820C7" w:rsidP="00494A5C">
      <w:pPr>
        <w:shd w:val="clear" w:color="auto" w:fill="FFFFFF"/>
        <w:tabs>
          <w:tab w:val="left" w:pos="845"/>
          <w:tab w:val="left" w:pos="8500"/>
        </w:tabs>
        <w:spacing w:line="258" w:lineRule="exact"/>
        <w:jc w:val="both"/>
      </w:pPr>
      <w:r>
        <w:t xml:space="preserve">To receive a replacement key please contact </w:t>
      </w:r>
      <w:r w:rsidR="00A10F1E" w:rsidRPr="00A10F1E">
        <w:rPr>
          <w:b/>
          <w:color w:val="FF0000"/>
        </w:rPr>
        <w:t>O</w:t>
      </w:r>
      <w:r w:rsidR="00A10F1E">
        <w:rPr>
          <w:b/>
          <w:color w:val="FF0000"/>
        </w:rPr>
        <w:t>ptimum Property Management at 714</w:t>
      </w:r>
      <w:r w:rsidR="00A10F1E" w:rsidRPr="00A10F1E">
        <w:rPr>
          <w:b/>
          <w:color w:val="FF0000"/>
        </w:rPr>
        <w:t>-508-9070</w:t>
      </w:r>
      <w:r w:rsidR="00A10F1E">
        <w:rPr>
          <w:b/>
          <w:color w:val="FF0000"/>
        </w:rPr>
        <w:t>.</w:t>
      </w:r>
      <w:r w:rsidR="00A10F1E">
        <w:t xml:space="preserve"> </w:t>
      </w:r>
      <w:r w:rsidRPr="00A10F1E">
        <w:rPr>
          <w:strike/>
        </w:rPr>
        <w:t xml:space="preserve">Village Townhomes </w:t>
      </w:r>
      <w:r w:rsidR="0036621F" w:rsidRPr="00A10F1E">
        <w:rPr>
          <w:strike/>
        </w:rPr>
        <w:t xml:space="preserve">via email at </w:t>
      </w:r>
      <w:hyperlink r:id="rId8" w:history="1">
        <w:r w:rsidR="0036621F" w:rsidRPr="00A10F1E">
          <w:rPr>
            <w:rStyle w:val="Hyperlink"/>
            <w:strike/>
          </w:rPr>
          <w:t>VTHBoard@yahoo.com</w:t>
        </w:r>
      </w:hyperlink>
      <w:r w:rsidR="0036621F" w:rsidRPr="00A10F1E">
        <w:rPr>
          <w:strike/>
        </w:rPr>
        <w:t xml:space="preserve"> or </w:t>
      </w:r>
      <w:r w:rsidR="00494A5C" w:rsidRPr="00A10F1E">
        <w:rPr>
          <w:strike/>
        </w:rPr>
        <w:t>phone</w:t>
      </w:r>
      <w:r w:rsidRPr="00A10F1E">
        <w:rPr>
          <w:strike/>
        </w:rPr>
        <w:t xml:space="preserve"> (714) 962-9911</w:t>
      </w:r>
      <w:r>
        <w:t xml:space="preserve">. </w:t>
      </w:r>
      <w:r w:rsidR="00521E89">
        <w:t xml:space="preserve">Original keys cost $50.  </w:t>
      </w:r>
      <w:bookmarkStart w:id="0" w:name="_GoBack"/>
      <w:bookmarkEnd w:id="0"/>
      <w:r>
        <w:t>Replacement keys may be purchased for a fee of $</w:t>
      </w:r>
      <w:r w:rsidR="00871263">
        <w:t>1</w:t>
      </w:r>
      <w:r>
        <w:t xml:space="preserve">50.00 at the expense of the homeowner.   </w:t>
      </w:r>
    </w:p>
    <w:p w:rsidR="00A10F1E" w:rsidRDefault="00A10F1E" w:rsidP="00494A5C">
      <w:pPr>
        <w:shd w:val="clear" w:color="auto" w:fill="FFFFFF"/>
        <w:tabs>
          <w:tab w:val="left" w:pos="845"/>
          <w:tab w:val="left" w:pos="8500"/>
        </w:tabs>
        <w:spacing w:line="258" w:lineRule="exact"/>
        <w:jc w:val="both"/>
      </w:pPr>
    </w:p>
    <w:p w:rsidR="00494A5C" w:rsidRPr="006F2B8D" w:rsidRDefault="001B4601" w:rsidP="00494A5C">
      <w:pPr>
        <w:shd w:val="clear" w:color="auto" w:fill="FFFFFF"/>
        <w:tabs>
          <w:tab w:val="left" w:pos="845"/>
          <w:tab w:val="left" w:pos="8500"/>
        </w:tabs>
        <w:spacing w:line="258" w:lineRule="exact"/>
        <w:jc w:val="both"/>
        <w:rPr>
          <w:b/>
          <w:i/>
        </w:rPr>
      </w:pPr>
      <w:r>
        <w:rPr>
          <w:b/>
          <w:i/>
        </w:rPr>
        <w:t xml:space="preserve">Upon sale of any unit, </w:t>
      </w:r>
      <w:r w:rsidR="00494A5C" w:rsidRPr="006F2B8D">
        <w:rPr>
          <w:b/>
          <w:i/>
        </w:rPr>
        <w:t>all association</w:t>
      </w:r>
      <w:r>
        <w:rPr>
          <w:b/>
          <w:i/>
        </w:rPr>
        <w:t xml:space="preserve"> amenity </w:t>
      </w:r>
      <w:r w:rsidR="00494A5C">
        <w:rPr>
          <w:b/>
          <w:i/>
        </w:rPr>
        <w:t>key</w:t>
      </w:r>
      <w:r>
        <w:rPr>
          <w:b/>
          <w:i/>
        </w:rPr>
        <w:t>s</w:t>
      </w:r>
      <w:r w:rsidR="00494A5C">
        <w:rPr>
          <w:b/>
          <w:i/>
        </w:rPr>
        <w:t xml:space="preserve"> and parking permit</w:t>
      </w:r>
      <w:r w:rsidR="00494A5C" w:rsidRPr="006F2B8D">
        <w:rPr>
          <w:b/>
          <w:i/>
        </w:rPr>
        <w:t xml:space="preserve"> to the new homeowner</w:t>
      </w:r>
      <w:r w:rsidR="00494A5C">
        <w:rPr>
          <w:b/>
          <w:i/>
        </w:rPr>
        <w:t>(s).</w:t>
      </w:r>
    </w:p>
    <w:sectPr w:rsidR="00494A5C" w:rsidRPr="006F2B8D" w:rsidSect="00D8288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8F1" w:rsidRDefault="008D78F1" w:rsidP="00056D19">
      <w:r>
        <w:separator/>
      </w:r>
    </w:p>
  </w:endnote>
  <w:endnote w:type="continuationSeparator" w:id="0">
    <w:p w:rsidR="008D78F1" w:rsidRDefault="008D78F1" w:rsidP="0005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6EA" w:rsidRPr="003418D3" w:rsidRDefault="002316EA" w:rsidP="002316EA">
    <w:pPr>
      <w:pStyle w:val="Footer"/>
      <w:rPr>
        <w:sz w:val="18"/>
        <w:szCs w:val="18"/>
      </w:rPr>
    </w:pPr>
    <w:r w:rsidRPr="003418D3">
      <w:rPr>
        <w:sz w:val="18"/>
        <w:szCs w:val="18"/>
      </w:rPr>
      <w:t>Village Townhomes, Inc.</w:t>
    </w:r>
  </w:p>
  <w:p w:rsidR="002316EA" w:rsidRPr="003418D3" w:rsidRDefault="00971E26" w:rsidP="002316EA">
    <w:pPr>
      <w:pStyle w:val="Footer"/>
      <w:rPr>
        <w:sz w:val="18"/>
        <w:szCs w:val="18"/>
      </w:rPr>
    </w:pPr>
    <w:r>
      <w:rPr>
        <w:sz w:val="18"/>
        <w:szCs w:val="18"/>
      </w:rPr>
      <w:t>Adopted</w:t>
    </w:r>
    <w:r w:rsidR="003418D3" w:rsidRPr="003418D3">
      <w:rPr>
        <w:sz w:val="18"/>
        <w:szCs w:val="18"/>
      </w:rPr>
      <w:t xml:space="preserve"> </w:t>
    </w:r>
    <w:r w:rsidR="00A10F1E">
      <w:rPr>
        <w:sz w:val="18"/>
        <w:szCs w:val="18"/>
      </w:rPr>
      <w:t>02/28/2018</w:t>
    </w:r>
  </w:p>
  <w:p w:rsidR="00D5371F" w:rsidRPr="002316EA" w:rsidRDefault="00D5371F" w:rsidP="00231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8F1" w:rsidRDefault="008D78F1" w:rsidP="00056D19">
      <w:r>
        <w:separator/>
      </w:r>
    </w:p>
  </w:footnote>
  <w:footnote w:type="continuationSeparator" w:id="0">
    <w:p w:rsidR="008D78F1" w:rsidRDefault="008D78F1" w:rsidP="00056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F260E3F6"/>
    <w:name w:val="WW8Num2"/>
    <w:lvl w:ilvl="0">
      <w:start w:val="1"/>
      <w:numFmt w:val="decimal"/>
      <w:lvlText w:val="%1."/>
      <w:lvlJc w:val="left"/>
      <w:pPr>
        <w:tabs>
          <w:tab w:val="num" w:pos="720"/>
        </w:tabs>
        <w:ind w:left="720" w:hanging="360"/>
      </w:pPr>
      <w:rPr>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A9"/>
    <w:rsid w:val="00031E64"/>
    <w:rsid w:val="00056D19"/>
    <w:rsid w:val="000C47D3"/>
    <w:rsid w:val="000C6462"/>
    <w:rsid w:val="001820C7"/>
    <w:rsid w:val="001B4601"/>
    <w:rsid w:val="001C5592"/>
    <w:rsid w:val="002025D0"/>
    <w:rsid w:val="002316EA"/>
    <w:rsid w:val="00255199"/>
    <w:rsid w:val="002F1105"/>
    <w:rsid w:val="003418D3"/>
    <w:rsid w:val="0036621F"/>
    <w:rsid w:val="003869F7"/>
    <w:rsid w:val="003D70A0"/>
    <w:rsid w:val="00424172"/>
    <w:rsid w:val="00436FFC"/>
    <w:rsid w:val="00446188"/>
    <w:rsid w:val="00492214"/>
    <w:rsid w:val="00494A5C"/>
    <w:rsid w:val="004F5820"/>
    <w:rsid w:val="00521E89"/>
    <w:rsid w:val="005241F2"/>
    <w:rsid w:val="00544589"/>
    <w:rsid w:val="00554435"/>
    <w:rsid w:val="00586A6B"/>
    <w:rsid w:val="005966A5"/>
    <w:rsid w:val="005B1127"/>
    <w:rsid w:val="005C375A"/>
    <w:rsid w:val="00643E5F"/>
    <w:rsid w:val="00653CFE"/>
    <w:rsid w:val="00662B1C"/>
    <w:rsid w:val="00697BE9"/>
    <w:rsid w:val="006C5BFF"/>
    <w:rsid w:val="00721224"/>
    <w:rsid w:val="00724693"/>
    <w:rsid w:val="007274D9"/>
    <w:rsid w:val="0074461D"/>
    <w:rsid w:val="007A4039"/>
    <w:rsid w:val="007C4F9E"/>
    <w:rsid w:val="007D37B7"/>
    <w:rsid w:val="00871263"/>
    <w:rsid w:val="0088139D"/>
    <w:rsid w:val="008B4710"/>
    <w:rsid w:val="008B50AD"/>
    <w:rsid w:val="008D78F1"/>
    <w:rsid w:val="00947D9B"/>
    <w:rsid w:val="00971E26"/>
    <w:rsid w:val="009D20BD"/>
    <w:rsid w:val="00A10F1E"/>
    <w:rsid w:val="00AC765F"/>
    <w:rsid w:val="00AD1320"/>
    <w:rsid w:val="00B72874"/>
    <w:rsid w:val="00BD19AD"/>
    <w:rsid w:val="00CC2237"/>
    <w:rsid w:val="00D001A9"/>
    <w:rsid w:val="00D33FF8"/>
    <w:rsid w:val="00D52687"/>
    <w:rsid w:val="00D5371F"/>
    <w:rsid w:val="00D82880"/>
    <w:rsid w:val="00DB6C55"/>
    <w:rsid w:val="00E376FF"/>
    <w:rsid w:val="00EA2DC1"/>
    <w:rsid w:val="00EB0A93"/>
    <w:rsid w:val="00EE1143"/>
    <w:rsid w:val="00F56EF6"/>
    <w:rsid w:val="00F60BCB"/>
    <w:rsid w:val="00FD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AB8DBC3-91B7-49BD-BE0A-26D93FC8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80"/>
    <w:pPr>
      <w:suppressAutoHyphens/>
    </w:pPr>
    <w:rPr>
      <w:sz w:val="24"/>
      <w:szCs w:val="24"/>
      <w:lang w:eastAsia="ar-SA"/>
    </w:rPr>
  </w:style>
  <w:style w:type="paragraph" w:styleId="Heading1">
    <w:name w:val="heading 1"/>
    <w:basedOn w:val="Normal"/>
    <w:next w:val="Normal"/>
    <w:qFormat/>
    <w:rsid w:val="00D82880"/>
    <w:pPr>
      <w:keepNext/>
      <w:numPr>
        <w:numId w:val="1"/>
      </w:numPr>
      <w:jc w:val="center"/>
      <w:outlineLvl w:val="0"/>
    </w:pPr>
    <w:rPr>
      <w:rFonts w:ascii="Tahoma" w:hAnsi="Tahoma" w:cs="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82880"/>
  </w:style>
  <w:style w:type="character" w:customStyle="1" w:styleId="WW-Absatz-Standardschriftart">
    <w:name w:val="WW-Absatz-Standardschriftart"/>
    <w:rsid w:val="00D82880"/>
  </w:style>
  <w:style w:type="character" w:customStyle="1" w:styleId="WW-Absatz-Standardschriftart1">
    <w:name w:val="WW-Absatz-Standardschriftart1"/>
    <w:rsid w:val="00D82880"/>
  </w:style>
  <w:style w:type="character" w:customStyle="1" w:styleId="WW-Absatz-Standardschriftart11">
    <w:name w:val="WW-Absatz-Standardschriftart11"/>
    <w:rsid w:val="00D82880"/>
  </w:style>
  <w:style w:type="paragraph" w:customStyle="1" w:styleId="Heading">
    <w:name w:val="Heading"/>
    <w:basedOn w:val="Normal"/>
    <w:next w:val="BodyText"/>
    <w:rsid w:val="00D82880"/>
    <w:pPr>
      <w:keepNext/>
      <w:spacing w:before="240" w:after="120"/>
    </w:pPr>
    <w:rPr>
      <w:rFonts w:ascii="Arial" w:eastAsia="SimSun" w:hAnsi="Arial" w:cs="Mangal"/>
      <w:sz w:val="28"/>
      <w:szCs w:val="28"/>
    </w:rPr>
  </w:style>
  <w:style w:type="paragraph" w:styleId="BodyText">
    <w:name w:val="Body Text"/>
    <w:basedOn w:val="Normal"/>
    <w:rsid w:val="00D82880"/>
    <w:rPr>
      <w:sz w:val="20"/>
    </w:rPr>
  </w:style>
  <w:style w:type="paragraph" w:styleId="List">
    <w:name w:val="List"/>
    <w:basedOn w:val="BodyText"/>
    <w:rsid w:val="00D82880"/>
    <w:rPr>
      <w:rFonts w:cs="Mangal"/>
    </w:rPr>
  </w:style>
  <w:style w:type="paragraph" w:styleId="Caption">
    <w:name w:val="caption"/>
    <w:basedOn w:val="Normal"/>
    <w:qFormat/>
    <w:rsid w:val="00D82880"/>
    <w:pPr>
      <w:suppressLineNumbers/>
      <w:spacing w:before="120" w:after="120"/>
    </w:pPr>
    <w:rPr>
      <w:rFonts w:cs="Mangal"/>
      <w:i/>
      <w:iCs/>
    </w:rPr>
  </w:style>
  <w:style w:type="paragraph" w:customStyle="1" w:styleId="Index">
    <w:name w:val="Index"/>
    <w:basedOn w:val="Normal"/>
    <w:rsid w:val="00D82880"/>
    <w:pPr>
      <w:suppressLineNumbers/>
    </w:pPr>
    <w:rPr>
      <w:rFonts w:cs="Mangal"/>
    </w:rPr>
  </w:style>
  <w:style w:type="paragraph" w:styleId="Title">
    <w:name w:val="Title"/>
    <w:basedOn w:val="Normal"/>
    <w:next w:val="Subtitle"/>
    <w:qFormat/>
    <w:rsid w:val="00D82880"/>
    <w:pPr>
      <w:jc w:val="center"/>
    </w:pPr>
    <w:rPr>
      <w:b/>
      <w:bCs/>
      <w:sz w:val="40"/>
      <w:u w:val="single"/>
    </w:rPr>
  </w:style>
  <w:style w:type="paragraph" w:styleId="Subtitle">
    <w:name w:val="Subtitle"/>
    <w:basedOn w:val="Heading"/>
    <w:next w:val="BodyText"/>
    <w:qFormat/>
    <w:rsid w:val="00D82880"/>
    <w:pPr>
      <w:jc w:val="center"/>
    </w:pPr>
    <w:rPr>
      <w:i/>
      <w:iCs/>
    </w:rPr>
  </w:style>
  <w:style w:type="paragraph" w:styleId="Header">
    <w:name w:val="header"/>
    <w:basedOn w:val="Normal"/>
    <w:link w:val="HeaderChar"/>
    <w:uiPriority w:val="99"/>
    <w:unhideWhenUsed/>
    <w:rsid w:val="00056D19"/>
    <w:pPr>
      <w:tabs>
        <w:tab w:val="center" w:pos="4680"/>
        <w:tab w:val="right" w:pos="9360"/>
      </w:tabs>
    </w:pPr>
  </w:style>
  <w:style w:type="character" w:customStyle="1" w:styleId="HeaderChar">
    <w:name w:val="Header Char"/>
    <w:basedOn w:val="DefaultParagraphFont"/>
    <w:link w:val="Header"/>
    <w:uiPriority w:val="99"/>
    <w:rsid w:val="00056D19"/>
    <w:rPr>
      <w:sz w:val="24"/>
      <w:szCs w:val="24"/>
      <w:lang w:eastAsia="ar-SA"/>
    </w:rPr>
  </w:style>
  <w:style w:type="paragraph" w:styleId="Footer">
    <w:name w:val="footer"/>
    <w:basedOn w:val="Normal"/>
    <w:link w:val="FooterChar"/>
    <w:unhideWhenUsed/>
    <w:rsid w:val="00056D19"/>
    <w:pPr>
      <w:tabs>
        <w:tab w:val="center" w:pos="4680"/>
        <w:tab w:val="right" w:pos="9360"/>
      </w:tabs>
    </w:pPr>
  </w:style>
  <w:style w:type="character" w:customStyle="1" w:styleId="FooterChar">
    <w:name w:val="Footer Char"/>
    <w:basedOn w:val="DefaultParagraphFont"/>
    <w:link w:val="Footer"/>
    <w:rsid w:val="00056D19"/>
    <w:rPr>
      <w:sz w:val="24"/>
      <w:szCs w:val="24"/>
      <w:lang w:eastAsia="ar-SA"/>
    </w:rPr>
  </w:style>
  <w:style w:type="paragraph" w:styleId="BalloonText">
    <w:name w:val="Balloon Text"/>
    <w:basedOn w:val="Normal"/>
    <w:link w:val="BalloonTextChar"/>
    <w:uiPriority w:val="99"/>
    <w:semiHidden/>
    <w:unhideWhenUsed/>
    <w:rsid w:val="00056D19"/>
    <w:rPr>
      <w:rFonts w:ascii="Tahoma" w:hAnsi="Tahoma" w:cs="Tahoma"/>
      <w:sz w:val="16"/>
      <w:szCs w:val="16"/>
    </w:rPr>
  </w:style>
  <w:style w:type="character" w:customStyle="1" w:styleId="BalloonTextChar">
    <w:name w:val="Balloon Text Char"/>
    <w:basedOn w:val="DefaultParagraphFont"/>
    <w:link w:val="BalloonText"/>
    <w:uiPriority w:val="99"/>
    <w:semiHidden/>
    <w:rsid w:val="00056D19"/>
    <w:rPr>
      <w:rFonts w:ascii="Tahoma" w:hAnsi="Tahoma" w:cs="Tahoma"/>
      <w:sz w:val="16"/>
      <w:szCs w:val="16"/>
      <w:lang w:eastAsia="ar-SA"/>
    </w:rPr>
  </w:style>
  <w:style w:type="character" w:styleId="Hyperlink">
    <w:name w:val="Hyperlink"/>
    <w:basedOn w:val="DefaultParagraphFont"/>
    <w:uiPriority w:val="99"/>
    <w:unhideWhenUsed/>
    <w:rsid w:val="003662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93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HBoard@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3EC3B-65D8-4B20-BDD9-CEC4FCAD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TOWNHOMES, INC</vt:lpstr>
    </vt:vector>
  </TitlesOfParts>
  <Company>Grizli777</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TOWNHOMES, INC</dc:title>
  <dc:creator>Candice</dc:creator>
  <cp:lastModifiedBy>Mary Mulloy</cp:lastModifiedBy>
  <cp:revision>4</cp:revision>
  <cp:lastPrinted>2016-02-05T22:28:00Z</cp:lastPrinted>
  <dcterms:created xsi:type="dcterms:W3CDTF">2018-03-28T21:52:00Z</dcterms:created>
  <dcterms:modified xsi:type="dcterms:W3CDTF">2018-03-29T14:36:00Z</dcterms:modified>
</cp:coreProperties>
</file>