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5EB55" w14:textId="77777777" w:rsidR="00F96854" w:rsidRDefault="00F9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6866"/>
      </w:tblGrid>
      <w:tr w:rsidR="00F96854" w14:paraId="3F7DD53F" w14:textId="77777777">
        <w:tc>
          <w:tcPr>
            <w:tcW w:w="2376" w:type="dxa"/>
          </w:tcPr>
          <w:p w14:paraId="5DE21230" w14:textId="77777777" w:rsidR="00F96854" w:rsidRDefault="009F43D9">
            <w:pPr>
              <w:rPr>
                <w:rFonts w:ascii="Arial" w:eastAsia="Arial" w:hAnsi="Arial" w:cs="Arial"/>
                <w:color w:val="000000"/>
              </w:rPr>
            </w:pPr>
            <w:bookmarkStart w:id="1" w:name="_GoBack"/>
            <w:bookmarkEnd w:id="1"/>
            <w:r>
              <w:rPr>
                <w:rFonts w:ascii="Arial" w:eastAsia="Arial" w:hAnsi="Arial" w:cs="Arial"/>
                <w:color w:val="000000"/>
              </w:rPr>
              <w:t>School:</w:t>
            </w:r>
          </w:p>
          <w:p w14:paraId="44E0B45F" w14:textId="77777777" w:rsidR="00F96854" w:rsidRDefault="00F968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66" w:type="dxa"/>
          </w:tcPr>
          <w:p w14:paraId="7B7480CB" w14:textId="77777777" w:rsidR="00F96854" w:rsidRDefault="00F968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6854" w14:paraId="0791CC5C" w14:textId="77777777">
        <w:tc>
          <w:tcPr>
            <w:tcW w:w="2376" w:type="dxa"/>
          </w:tcPr>
          <w:p w14:paraId="596AA222" w14:textId="77777777" w:rsidR="00F96854" w:rsidRDefault="009F43D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Teacher-in-Charge:</w:t>
            </w:r>
          </w:p>
          <w:p w14:paraId="6ADAE0CB" w14:textId="77777777" w:rsidR="00F96854" w:rsidRDefault="00F968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9EEC1E8" w14:textId="77777777" w:rsidR="00F96854" w:rsidRDefault="00F968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6854" w14:paraId="542931BE" w14:textId="77777777">
        <w:tc>
          <w:tcPr>
            <w:tcW w:w="2376" w:type="dxa"/>
          </w:tcPr>
          <w:p w14:paraId="7F59882F" w14:textId="77777777" w:rsidR="00F96854" w:rsidRDefault="009F43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Contact Details:</w:t>
            </w:r>
          </w:p>
        </w:tc>
        <w:tc>
          <w:tcPr>
            <w:tcW w:w="6866" w:type="dxa"/>
          </w:tcPr>
          <w:p w14:paraId="28CA7E11" w14:textId="77777777" w:rsidR="00F96854" w:rsidRDefault="009F43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(email address)</w:t>
            </w:r>
          </w:p>
          <w:p w14:paraId="7B5329EA" w14:textId="77777777" w:rsidR="00F96854" w:rsidRDefault="009F43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(mobile number)</w:t>
            </w:r>
          </w:p>
          <w:p w14:paraId="407BEABF" w14:textId="77777777" w:rsidR="00F96854" w:rsidRDefault="009F43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(office number)</w:t>
            </w:r>
          </w:p>
          <w:p w14:paraId="6CE97B39" w14:textId="77777777" w:rsidR="00F96854" w:rsidRDefault="00F968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6854" w14:paraId="4D22DFA6" w14:textId="77777777">
        <w:tc>
          <w:tcPr>
            <w:tcW w:w="2376" w:type="dxa"/>
          </w:tcPr>
          <w:p w14:paraId="4B661F90" w14:textId="77777777" w:rsidR="00F96854" w:rsidRDefault="009F43D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Head</w:t>
            </w:r>
          </w:p>
          <w:p w14:paraId="27D5B37A" w14:textId="77777777" w:rsidR="00F96854" w:rsidRDefault="009F43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Representative 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6866" w:type="dxa"/>
          </w:tcPr>
          <w:p w14:paraId="4C5312D5" w14:textId="77777777" w:rsidR="00F96854" w:rsidRDefault="00F96854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14:paraId="2A06421B" w14:textId="77777777" w:rsidR="00F96854" w:rsidRDefault="00F96854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6854" w14:paraId="7988AF38" w14:textId="77777777">
        <w:tc>
          <w:tcPr>
            <w:tcW w:w="2376" w:type="dxa"/>
          </w:tcPr>
          <w:p w14:paraId="4DEAB4FA" w14:textId="77777777" w:rsidR="00F96854" w:rsidRDefault="009F43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Number of Representatives:</w:t>
            </w:r>
          </w:p>
        </w:tc>
        <w:tc>
          <w:tcPr>
            <w:tcW w:w="6866" w:type="dxa"/>
          </w:tcPr>
          <w:p w14:paraId="402DB436" w14:textId="77777777" w:rsidR="00F96854" w:rsidRDefault="00F968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46749D8" w14:textId="77777777" w:rsidR="00F96854" w:rsidRDefault="00F968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BB6E9B0" w14:textId="77777777" w:rsidR="00F96854" w:rsidRDefault="00F96854">
      <w:pPr>
        <w:spacing w:after="0" w:line="480" w:lineRule="auto"/>
        <w:rPr>
          <w:rFonts w:ascii="Arial" w:eastAsia="Arial" w:hAnsi="Arial" w:cs="Arial"/>
          <w:sz w:val="24"/>
          <w:szCs w:val="24"/>
        </w:rPr>
      </w:pPr>
    </w:p>
    <w:p w14:paraId="032FBF9C" w14:textId="1F3C0728" w:rsidR="00F96854" w:rsidRDefault="009F43D9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 email the completed registration form to smc@vjc.sg by </w:t>
      </w:r>
      <w:r w:rsidR="00D57CD9">
        <w:rPr>
          <w:rFonts w:ascii="Arial" w:eastAsia="Arial" w:hAnsi="Arial" w:cs="Arial"/>
          <w:b/>
          <w:color w:val="000000"/>
        </w:rPr>
        <w:t>26</w:t>
      </w:r>
      <w:r>
        <w:rPr>
          <w:rFonts w:ascii="Arial" w:eastAsia="Arial" w:hAnsi="Arial" w:cs="Arial"/>
          <w:b/>
          <w:color w:val="000000"/>
        </w:rPr>
        <w:t xml:space="preserve"> January 201</w:t>
      </w: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color w:val="000000"/>
        </w:rPr>
        <w:t xml:space="preserve">. </w:t>
      </w:r>
    </w:p>
    <w:p w14:paraId="59D67FC3" w14:textId="77777777" w:rsidR="00F96854" w:rsidRDefault="009F43D9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This conference is </w:t>
      </w:r>
      <w:r>
        <w:rPr>
          <w:rFonts w:ascii="Arial" w:eastAsia="Arial" w:hAnsi="Arial" w:cs="Arial"/>
          <w:b/>
          <w:color w:val="000000"/>
        </w:rPr>
        <w:t>free of charge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</w:p>
    <w:p w14:paraId="14F04F9C" w14:textId="4B98EE8F" w:rsidR="00F96854" w:rsidRDefault="009F43D9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Allocations and Study Guides will be released by</w:t>
      </w:r>
      <w:r>
        <w:rPr>
          <w:rFonts w:ascii="Arial" w:eastAsia="Arial" w:hAnsi="Arial" w:cs="Arial"/>
        </w:rPr>
        <w:t xml:space="preserve"> </w:t>
      </w:r>
      <w:r w:rsidR="00D57CD9"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color w:val="000000"/>
        </w:rPr>
        <w:t xml:space="preserve"> February 201</w:t>
      </w: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color w:val="000000"/>
        </w:rPr>
        <w:t>. They will be sent via email, and will also be available on our website (</w:t>
      </w:r>
      <w:hyperlink r:id="rId7">
        <w:r>
          <w:rPr>
            <w:rFonts w:ascii="Arial" w:eastAsia="Arial" w:hAnsi="Arial" w:cs="Arial"/>
            <w:color w:val="0563C1"/>
            <w:u w:val="single"/>
          </w:rPr>
          <w:t>www.singaporemodelcabinet.com</w:t>
        </w:r>
      </w:hyperlink>
      <w:r>
        <w:rPr>
          <w:rFonts w:ascii="Arial" w:eastAsia="Arial" w:hAnsi="Arial" w:cs="Arial"/>
          <w:color w:val="000000"/>
        </w:rPr>
        <w:t xml:space="preserve">).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</w:p>
    <w:p w14:paraId="622AD023" w14:textId="77777777" w:rsidR="00F96854" w:rsidRDefault="009F43D9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 inform us of any internal changes to the allocations (within your delegation) by </w:t>
      </w:r>
      <w:r>
        <w:rPr>
          <w:rFonts w:ascii="Arial" w:eastAsia="Arial" w:hAnsi="Arial" w:cs="Arial"/>
          <w:b/>
        </w:rPr>
        <w:t>20 February</w:t>
      </w:r>
      <w:r>
        <w:rPr>
          <w:rFonts w:ascii="Arial" w:eastAsia="Arial" w:hAnsi="Arial" w:cs="Arial"/>
          <w:b/>
          <w:color w:val="000000"/>
        </w:rPr>
        <w:t xml:space="preserve"> 201</w:t>
      </w: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color w:val="000000"/>
        </w:rPr>
        <w:t xml:space="preserve">. We regret that we may not be able to entertain any changes after the deadline. </w:t>
      </w:r>
    </w:p>
    <w:p w14:paraId="1F7FBEF6" w14:textId="77777777" w:rsidR="00F96854" w:rsidRDefault="00F96854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02CD9A98" w14:textId="3135870C" w:rsidR="00F96854" w:rsidRDefault="009F43D9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 the next page is an overview of the Cabinets available. More details will be available on our website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</w:rPr>
        <w:t>at a later date</w:t>
      </w:r>
      <w:r>
        <w:rPr>
          <w:rFonts w:ascii="Arial" w:eastAsia="Arial" w:hAnsi="Arial" w:cs="Arial"/>
          <w:color w:val="000000"/>
        </w:rPr>
        <w:t>. The Cabinets are arranged in ascending order of difficulty, with Cabinet A being the least difficult. It is r</w:t>
      </w:r>
      <w:r w:rsidR="00F9667A">
        <w:rPr>
          <w:rFonts w:ascii="Arial" w:eastAsia="Arial" w:hAnsi="Arial" w:cs="Arial"/>
          <w:color w:val="000000"/>
        </w:rPr>
        <w:t>ecommended that representatives</w:t>
      </w:r>
      <w:r>
        <w:rPr>
          <w:rFonts w:ascii="Arial" w:eastAsia="Arial" w:hAnsi="Arial" w:cs="Arial"/>
          <w:color w:val="000000"/>
        </w:rPr>
        <w:t xml:space="preserve"> select cabinets that are in accordance to their level of confidence and experience. Please see the descriptor</w:t>
      </w:r>
      <w:r w:rsidR="00F9667A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of cabinets on the next page.</w:t>
      </w:r>
    </w:p>
    <w:p w14:paraId="24B067AD" w14:textId="77777777" w:rsidR="00F96854" w:rsidRDefault="00F9685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</w:rPr>
      </w:pPr>
    </w:p>
    <w:p w14:paraId="61FE416F" w14:textId="6328B80A" w:rsidR="00F9667A" w:rsidRPr="00F131A0" w:rsidRDefault="009F43D9" w:rsidP="00F131A0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There will be two forms to complete for every delegation. The first form should contain the personal particulars of the </w:t>
      </w:r>
      <w:r>
        <w:rPr>
          <w:rFonts w:ascii="Arial" w:eastAsia="Arial" w:hAnsi="Arial" w:cs="Arial"/>
        </w:rPr>
        <w:t>representatives</w:t>
      </w:r>
      <w:r>
        <w:rPr>
          <w:rFonts w:ascii="Arial" w:eastAsia="Arial" w:hAnsi="Arial" w:cs="Arial"/>
          <w:color w:val="000000"/>
        </w:rPr>
        <w:t xml:space="preserve">. The second form is regarding the choice of cabinets. Please list the </w:t>
      </w:r>
      <w:r>
        <w:rPr>
          <w:rFonts w:ascii="Arial" w:eastAsia="Arial" w:hAnsi="Arial" w:cs="Arial"/>
        </w:rPr>
        <w:t>representatives</w:t>
      </w:r>
      <w:r>
        <w:rPr>
          <w:rFonts w:ascii="Arial" w:eastAsia="Arial" w:hAnsi="Arial" w:cs="Arial"/>
          <w:color w:val="000000"/>
        </w:rPr>
        <w:t xml:space="preserve"> in the same order in both forms.</w:t>
      </w:r>
    </w:p>
    <w:p w14:paraId="378E1D13" w14:textId="28A85AA1" w:rsidR="00F9667A" w:rsidRPr="00F9667A" w:rsidRDefault="00F9667A" w:rsidP="00F9667A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lastRenderedPageBreak/>
        <w:t>SMC 2019</w:t>
      </w:r>
      <w:r w:rsidRPr="00F9667A">
        <w:rPr>
          <w:rFonts w:ascii="Arial" w:eastAsia="Arial" w:hAnsi="Arial" w:cs="Arial"/>
          <w:b/>
          <w:bCs/>
          <w:color w:val="000000"/>
        </w:rPr>
        <w:t>: An Evolutionary Nation</w:t>
      </w:r>
    </w:p>
    <w:p w14:paraId="6A19A6F6" w14:textId="77777777" w:rsidR="00F9667A" w:rsidRDefault="00F9667A" w:rsidP="00F9667A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10695" w:type="dxa"/>
        <w:tblInd w:w="-85" w:type="dxa"/>
        <w:tblLayout w:type="fixed"/>
        <w:tblLook w:val="0400" w:firstRow="0" w:lastRow="0" w:firstColumn="0" w:lastColumn="0" w:noHBand="0" w:noVBand="1"/>
      </w:tblPr>
      <w:tblGrid>
        <w:gridCol w:w="1234"/>
        <w:gridCol w:w="7059"/>
        <w:gridCol w:w="2402"/>
      </w:tblGrid>
      <w:tr w:rsidR="00F96854" w14:paraId="264F216F" w14:textId="77777777" w:rsidTr="00F131A0">
        <w:trPr>
          <w:trHeight w:val="64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9AEF6" w14:textId="0DA6D1CC" w:rsidR="00F96854" w:rsidRDefault="009F43D9" w:rsidP="00F9667A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Cabinets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9E5C9" w14:textId="77777777" w:rsidR="00F96854" w:rsidRDefault="009F43D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Topics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148BB" w14:textId="77777777" w:rsidR="00F96854" w:rsidRDefault="009F43D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Rating of difficulty</w:t>
            </w:r>
          </w:p>
          <w:p w14:paraId="793FF962" w14:textId="77777777" w:rsidR="00F96854" w:rsidRDefault="009F43D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(1 star being the easiest, 5 stars being the hardest)</w:t>
            </w:r>
          </w:p>
        </w:tc>
      </w:tr>
      <w:tr w:rsidR="00F96854" w14:paraId="5AE8291D" w14:textId="77777777" w:rsidTr="00F131A0">
        <w:trPr>
          <w:trHeight w:val="104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26A7A" w14:textId="77777777" w:rsidR="00F96854" w:rsidRDefault="009F43D9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A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BAB46" w14:textId="77777777" w:rsidR="00F96854" w:rsidRDefault="009F43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Heritage: Preservation and Pragmatism </w:t>
            </w:r>
          </w:p>
          <w:p w14:paraId="30669E48" w14:textId="77777777" w:rsidR="00F96854" w:rsidRDefault="009F43D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Why is heritage important to Singapore? </w:t>
            </w:r>
          </w:p>
          <w:p w14:paraId="6BD301C0" w14:textId="77777777" w:rsidR="00F96854" w:rsidRDefault="009F43D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To what extent should the government be involved?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71B8A" w14:textId="77777777" w:rsidR="00F96854" w:rsidRDefault="009F43D9">
            <w:pPr>
              <w:rPr>
                <w:rFonts w:ascii="Arial" w:eastAsia="Arial" w:hAnsi="Arial" w:cs="Arial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★</w:t>
            </w:r>
          </w:p>
        </w:tc>
      </w:tr>
      <w:tr w:rsidR="00F96854" w14:paraId="681962C8" w14:textId="77777777" w:rsidTr="00F131A0">
        <w:trPr>
          <w:trHeight w:val="104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E2F47" w14:textId="77777777" w:rsidR="00F96854" w:rsidRDefault="009F43D9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B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8864A" w14:textId="77777777" w:rsidR="00F96854" w:rsidRDefault="009F43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Education in Singapore </w:t>
            </w:r>
          </w:p>
          <w:p w14:paraId="1974BA60" w14:textId="77777777" w:rsidR="00F96854" w:rsidRDefault="009F43D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Re-envisioning Singapore’s education system to enable Singaporeans to chase their dreams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A129" w14:textId="77777777" w:rsidR="00F96854" w:rsidRDefault="009F43D9">
            <w:pPr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★★</w:t>
            </w:r>
          </w:p>
        </w:tc>
      </w:tr>
      <w:tr w:rsidR="00F96854" w14:paraId="77CD540F" w14:textId="77777777" w:rsidTr="00F131A0">
        <w:trPr>
          <w:trHeight w:val="96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F7809" w14:textId="77777777" w:rsidR="00F96854" w:rsidRDefault="009F43D9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C*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C1E4" w14:textId="77777777" w:rsidR="00F96854" w:rsidRDefault="009F43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*Income Inequality in Singapore </w:t>
            </w:r>
          </w:p>
          <w:p w14:paraId="490732C0" w14:textId="77777777" w:rsidR="00F96854" w:rsidRDefault="009F43D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Should we implement a universal basic income for Singaporeans? </w:t>
            </w:r>
          </w:p>
          <w:p w14:paraId="3432D162" w14:textId="0101CE63" w:rsidR="00F9667A" w:rsidRPr="00F9667A" w:rsidRDefault="009F43D9" w:rsidP="00F9667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Is there enough supp</w:t>
            </w:r>
            <w:r w:rsidR="00BD49ED">
              <w:rPr>
                <w:rFonts w:ascii="Arial" w:eastAsia="Arial" w:hAnsi="Arial" w:cs="Arial"/>
                <w:sz w:val="19"/>
                <w:szCs w:val="19"/>
              </w:rPr>
              <w:t xml:space="preserve">ort for low-income families? Should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more be done or should we encourage more self-reliance?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6A14" w14:textId="77777777" w:rsidR="00F96854" w:rsidRDefault="009F43D9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★★★</w:t>
            </w:r>
          </w:p>
        </w:tc>
      </w:tr>
      <w:tr w:rsidR="00F96854" w14:paraId="604F4F5D" w14:textId="77777777" w:rsidTr="00F131A0">
        <w:trPr>
          <w:trHeight w:val="104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EB8A4" w14:textId="77777777" w:rsidR="00F96854" w:rsidRDefault="009F43D9">
            <w:pPr>
              <w:jc w:val="center"/>
              <w:rPr>
                <w:rFonts w:ascii="Arial" w:eastAsia="Arial" w:hAnsi="Arial" w:cs="Arial"/>
                <w:b/>
                <w:color w:val="50005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500050"/>
                <w:sz w:val="19"/>
                <w:szCs w:val="19"/>
              </w:rPr>
              <w:t>D*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E225B" w14:textId="77777777" w:rsidR="00F96854" w:rsidRDefault="009F43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*An Aging Singapore </w:t>
            </w:r>
          </w:p>
          <w:p w14:paraId="4198A811" w14:textId="77777777" w:rsidR="00F96854" w:rsidRDefault="009F43D9">
            <w:pPr>
              <w:numPr>
                <w:ilvl w:val="0"/>
                <w:numId w:val="3"/>
              </w:numPr>
              <w:contextualSpacing/>
              <w:rPr>
                <w:color w:val="50005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Should the government continue to support subsequent generations of aging citizens financially? </w:t>
            </w:r>
          </w:p>
          <w:p w14:paraId="1874780F" w14:textId="77777777" w:rsidR="00F96854" w:rsidRDefault="009F43D9">
            <w:pPr>
              <w:numPr>
                <w:ilvl w:val="0"/>
                <w:numId w:val="3"/>
              </w:numPr>
              <w:contextualSpacing/>
              <w:rPr>
                <w:color w:val="50005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Are young Singaporeans ready for retirement in view of a changing world?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8FCC" w14:textId="77777777" w:rsidR="00F96854" w:rsidRDefault="009F43D9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★★★</w:t>
            </w:r>
          </w:p>
        </w:tc>
      </w:tr>
      <w:tr w:rsidR="00F96854" w14:paraId="26893414" w14:textId="77777777" w:rsidTr="00F131A0">
        <w:trPr>
          <w:trHeight w:val="100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47CD9" w14:textId="77777777" w:rsidR="00F96854" w:rsidRDefault="009F43D9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E*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776A" w14:textId="77777777" w:rsidR="00F96854" w:rsidRDefault="009F43D9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*The Future of Singapore - 4G Leadership </w:t>
            </w:r>
          </w:p>
          <w:p w14:paraId="322FC42C" w14:textId="77777777" w:rsidR="00F96854" w:rsidRDefault="009F43D9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What should Singapore’s ethos for the future be?</w:t>
            </w:r>
          </w:p>
          <w:p w14:paraId="6D859B55" w14:textId="77777777" w:rsidR="00F96854" w:rsidRDefault="00F96854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39A4F36E" w14:textId="77777777" w:rsidR="00F96854" w:rsidRDefault="009F43D9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Consider this in the context of future domestic measures and foreign policy.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B9E01" w14:textId="77777777" w:rsidR="00F96854" w:rsidRDefault="009F43D9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★★★★</w:t>
            </w:r>
          </w:p>
        </w:tc>
      </w:tr>
      <w:tr w:rsidR="00F96854" w14:paraId="489804DC" w14:textId="77777777" w:rsidTr="00F131A0">
        <w:trPr>
          <w:trHeight w:val="94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FA114" w14:textId="77777777" w:rsidR="00F96854" w:rsidRDefault="009F43D9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lastRenderedPageBreak/>
              <w:t>F*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376DA" w14:textId="77777777" w:rsidR="00F96854" w:rsidRDefault="009F43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Singapore’s Foreign Policy </w:t>
            </w:r>
          </w:p>
          <w:p w14:paraId="7D2342F6" w14:textId="77777777" w:rsidR="00F96854" w:rsidRDefault="009F43D9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Singapore as a Middle Man</w:t>
            </w:r>
          </w:p>
          <w:p w14:paraId="4CCCD94B" w14:textId="77777777" w:rsidR="00F96854" w:rsidRDefault="009F43D9">
            <w:pPr>
              <w:numPr>
                <w:ilvl w:val="0"/>
                <w:numId w:val="6"/>
              </w:numPr>
              <w:contextualSpacing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Singapore’s  Bilateral Relations with Malaysia </w:t>
            </w:r>
          </w:p>
          <w:p w14:paraId="69B8EAE2" w14:textId="77777777" w:rsidR="00F96854" w:rsidRDefault="00F968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7DBBB" w14:textId="77777777" w:rsidR="00F96854" w:rsidRDefault="009F43D9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★★★★★</w:t>
            </w:r>
          </w:p>
          <w:p w14:paraId="0C5589E6" w14:textId="77777777" w:rsidR="00F96854" w:rsidRDefault="00F96854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0AFF50A1" w14:textId="77777777" w:rsidR="00F96854" w:rsidRDefault="009F43D9">
      <w:pPr>
        <w:spacing w:after="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Cabinets marked </w:t>
      </w:r>
      <w:r>
        <w:rPr>
          <w:rFonts w:ascii="Arial" w:eastAsia="Arial" w:hAnsi="Arial" w:cs="Arial"/>
          <w:color w:val="000000"/>
        </w:rPr>
        <w:t xml:space="preserve">with an asterisk (*) </w:t>
      </w:r>
      <w:r>
        <w:rPr>
          <w:rFonts w:ascii="Arial" w:eastAsia="Arial" w:hAnsi="Arial" w:cs="Arial"/>
          <w:i/>
          <w:color w:val="000000"/>
        </w:rPr>
        <w:t>are double-delegate cabinets.</w:t>
      </w:r>
    </w:p>
    <w:p w14:paraId="7FC4E8C2" w14:textId="77777777" w:rsidR="00F96854" w:rsidRDefault="00F96854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63C1012" w14:textId="7E50B272" w:rsidR="00443E4D" w:rsidRDefault="00443E4D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D9C5DF5" w14:textId="77777777" w:rsidR="00F96854" w:rsidRDefault="009F43D9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Personal Particulars</w:t>
      </w:r>
    </w:p>
    <w:p w14:paraId="72CD7424" w14:textId="77777777" w:rsidR="00F96854" w:rsidRDefault="00F96854">
      <w:pPr>
        <w:spacing w:after="0" w:line="240" w:lineRule="auto"/>
        <w:rPr>
          <w:rFonts w:ascii="Arial" w:eastAsia="Arial" w:hAnsi="Arial" w:cs="Arial"/>
          <w:i/>
          <w:color w:val="000000"/>
        </w:rPr>
      </w:pPr>
    </w:p>
    <w:tbl>
      <w:tblPr>
        <w:tblStyle w:val="a1"/>
        <w:tblW w:w="14134" w:type="dxa"/>
        <w:tblLayout w:type="fixed"/>
        <w:tblLook w:val="0400" w:firstRow="0" w:lastRow="0" w:firstColumn="0" w:lastColumn="0" w:noHBand="0" w:noVBand="1"/>
      </w:tblPr>
      <w:tblGrid>
        <w:gridCol w:w="667"/>
        <w:gridCol w:w="2552"/>
        <w:gridCol w:w="850"/>
        <w:gridCol w:w="1985"/>
        <w:gridCol w:w="1843"/>
        <w:gridCol w:w="992"/>
        <w:gridCol w:w="1276"/>
        <w:gridCol w:w="1559"/>
        <w:gridCol w:w="2410"/>
      </w:tblGrid>
      <w:tr w:rsidR="00F96854" w14:paraId="52E32A28" w14:textId="77777777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D77E6" w14:textId="77777777" w:rsidR="00F96854" w:rsidRDefault="00F96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D7EE9" w14:textId="77777777" w:rsidR="00F96854" w:rsidRDefault="009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Full Name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A67A5" w14:textId="77777777" w:rsidR="00F96854" w:rsidRDefault="009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Level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E4DA" w14:textId="77777777" w:rsidR="00F96854" w:rsidRDefault="009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Email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67D13" w14:textId="77777777" w:rsidR="00F96854" w:rsidRDefault="009F43D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Dietary Requirements</w:t>
            </w:r>
          </w:p>
          <w:p w14:paraId="60F921BC" w14:textId="77777777" w:rsidR="00F96854" w:rsidRDefault="009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(Halal, Veg</w:t>
            </w:r>
            <w:r>
              <w:rPr>
                <w:rFonts w:ascii="Arial" w:eastAsia="Arial" w:hAnsi="Arial" w:cs="Arial"/>
                <w:b/>
              </w:rPr>
              <w:t xml:space="preserve">etarian,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etc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0F59" w14:textId="77777777" w:rsidR="00F96854" w:rsidRDefault="009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Gender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9B24F" w14:textId="77777777" w:rsidR="00F96854" w:rsidRDefault="009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Mobile Number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4689" w14:textId="77777777" w:rsidR="00F96854" w:rsidRDefault="009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Emergency Contact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3EE0B456" w14:textId="77777777" w:rsidR="00F96854" w:rsidRDefault="009F43D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Remarks</w:t>
            </w:r>
          </w:p>
          <w:p w14:paraId="4D73146B" w14:textId="77777777" w:rsidR="00F96854" w:rsidRDefault="009F43D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(Special assistance required, etc.)</w:t>
            </w:r>
          </w:p>
        </w:tc>
      </w:tr>
      <w:tr w:rsidR="00F96854" w14:paraId="50A6105B" w14:textId="77777777">
        <w:trPr>
          <w:trHeight w:val="32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51FD6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E.g.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356BE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Mary Tan Ling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Ling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3968E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JC1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3B621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mary@xyz.sg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EE33B" w14:textId="77777777" w:rsidR="00F96854" w:rsidRDefault="009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Vegetarian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4712" w14:textId="77777777" w:rsidR="00F96854" w:rsidRDefault="009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341F3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9876 5432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5DAE5" w14:textId="77777777" w:rsidR="00F96854" w:rsidRDefault="009F43D9">
            <w:pPr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9753 8642</w:t>
            </w:r>
          </w:p>
          <w:p w14:paraId="382B784E" w14:textId="77777777" w:rsidR="00F96854" w:rsidRDefault="009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Mother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76B31E80" w14:textId="77777777" w:rsidR="00F96854" w:rsidRDefault="00F96854">
            <w:pPr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F96854" w14:paraId="4F8246C9" w14:textId="77777777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E56A4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E946A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0813F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2674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EFE70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407C6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AFEC9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D4648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DE2CB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54" w14:paraId="0583CC55" w14:textId="77777777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259F8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26DD7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C966A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3B06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C18D7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1CAC4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B929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852AE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8AF8F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54" w14:paraId="089FAB82" w14:textId="77777777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28204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2A295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DA69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ED565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D6912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4A82A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417D2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28E7B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0F18F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54" w14:paraId="0CCCD74F" w14:textId="77777777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34250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3D7B8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93F9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4811D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9FE38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A6529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7C64A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ECA0B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9D493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54" w14:paraId="6A5553E7" w14:textId="77777777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CA540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C60E4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DE019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AEDAE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D1ACF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A2E91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979CC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24A2B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44344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54" w14:paraId="646F770A" w14:textId="77777777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0BAB4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779E8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CB66A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EC12D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58576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B67E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EC336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3B460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BA4D6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54" w14:paraId="6F543E66" w14:textId="77777777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978C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09255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A6A66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08247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2C0FC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22B69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26E5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91189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26F4A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54" w14:paraId="7A90F232" w14:textId="77777777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ACB10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CEFF8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EB7AF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9B66D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84532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6197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389D6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BC87C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71802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54" w14:paraId="6D870291" w14:textId="77777777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85077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3B913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FF190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2C4C0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2F6BA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03CDF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C2827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D44CD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51DDB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54" w14:paraId="3C1DAEB5" w14:textId="77777777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A74BA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CEDBE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97AB4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4F559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54CBE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E12AF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F6836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DD901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AB8BB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54" w14:paraId="71FFC85B" w14:textId="77777777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2840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8F890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99EE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235B2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2DFC8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C7B5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529A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D4B6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AF9D9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54" w14:paraId="48B7799D" w14:textId="77777777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632AE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34581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4F4B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933E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5E56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CC530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581E8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54EFE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4121B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54" w14:paraId="2117E5BE" w14:textId="77777777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153C7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7C7AB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3C4D0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2234D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0FC3F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9A401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566CB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56EF0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DA3F6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54" w14:paraId="2F40A10A" w14:textId="77777777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57E8B" w14:textId="77777777" w:rsidR="00F96854" w:rsidRDefault="009F43D9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47024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E028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A3886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725EC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6C63E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02DF1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F1BDD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CD8AA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6EC7B6" w14:textId="77777777" w:rsidR="00F96854" w:rsidRDefault="00F9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F06B1A" w14:textId="77777777" w:rsidR="00F96854" w:rsidRDefault="00F96854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B49CA6C" w14:textId="77777777" w:rsidR="00F96854" w:rsidRDefault="009F43D9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Choice of Cabinet</w:t>
      </w:r>
    </w:p>
    <w:p w14:paraId="28E73C05" w14:textId="77777777" w:rsidR="00F96854" w:rsidRDefault="00F9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65ACA" w14:textId="77777777" w:rsidR="00F96854" w:rsidRDefault="009F4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 xml:space="preserve">Please fill in this form in the same order as above, with Choice 1 being the most preferred.  Do note that </w:t>
      </w:r>
      <w:r>
        <w:rPr>
          <w:rFonts w:ascii="Arial" w:eastAsia="Arial" w:hAnsi="Arial" w:cs="Arial"/>
          <w:i/>
        </w:rPr>
        <w:t>representatives</w:t>
      </w:r>
      <w:r>
        <w:rPr>
          <w:rFonts w:ascii="Arial" w:eastAsia="Arial" w:hAnsi="Arial" w:cs="Arial"/>
          <w:i/>
          <w:color w:val="000000"/>
        </w:rPr>
        <w:t xml:space="preserve"> may not get their preferred choice of cabinet. If any of their preferred choices is a double-delegation cabinet, please indicate their partner’s name in the column provided.</w:t>
      </w:r>
    </w:p>
    <w:p w14:paraId="0B05E275" w14:textId="77777777" w:rsidR="00F96854" w:rsidRDefault="00F9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2433" w:type="dxa"/>
        <w:tblLayout w:type="fixed"/>
        <w:tblLook w:val="0400" w:firstRow="0" w:lastRow="0" w:firstColumn="0" w:lastColumn="0" w:noHBand="0" w:noVBand="1"/>
      </w:tblPr>
      <w:tblGrid>
        <w:gridCol w:w="470"/>
        <w:gridCol w:w="2749"/>
        <w:gridCol w:w="1417"/>
        <w:gridCol w:w="1134"/>
        <w:gridCol w:w="1134"/>
        <w:gridCol w:w="1134"/>
        <w:gridCol w:w="2127"/>
        <w:gridCol w:w="2268"/>
      </w:tblGrid>
      <w:tr w:rsidR="00F96854" w14:paraId="63A8DA8D" w14:textId="7777777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D6BA1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70A7C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9E86D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Experience*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66BFA" w14:textId="77777777" w:rsidR="00F96854" w:rsidRDefault="009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Choice 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0925" w14:textId="77777777" w:rsidR="00F96854" w:rsidRDefault="009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Choice 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0BA8B" w14:textId="77777777" w:rsidR="00F96854" w:rsidRDefault="009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Choice 3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121C4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Partner in Double-Delegate Cabinet (if any)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929AF" w14:textId="77777777" w:rsidR="00F96854" w:rsidRDefault="009F43D9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Do you need a SWN@SSOE account? </w:t>
            </w:r>
          </w:p>
          <w:p w14:paraId="4FF0CB02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(for internet access) ** </w:t>
            </w:r>
          </w:p>
        </w:tc>
      </w:tr>
      <w:tr w:rsidR="00F96854" w14:paraId="3835EE60" w14:textId="7777777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5305B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Eg</w:t>
            </w:r>
            <w:proofErr w:type="spellEnd"/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D0ACC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Mary Tan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3F1A0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965D6" w14:textId="77777777" w:rsidR="00F96854" w:rsidRDefault="009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48CFE" w14:textId="77777777" w:rsidR="00F96854" w:rsidRDefault="009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ECB3" w14:textId="77777777" w:rsidR="00F96854" w:rsidRDefault="009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275C2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Susan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Koh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C4813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Yes</w:t>
            </w:r>
          </w:p>
        </w:tc>
      </w:tr>
      <w:tr w:rsidR="00F96854" w14:paraId="4C5FA344" w14:textId="7777777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69AE4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0D148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97055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710B3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5B41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D555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1DD0B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9CD8F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54" w14:paraId="03DD8B5F" w14:textId="7777777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74A03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F148F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45FA7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6823A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ECEF3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61EFD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F9A2A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1752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54" w14:paraId="27158A30" w14:textId="7777777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622C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B27B2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EBF38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A7BDF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DA27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D03A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8148A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8D94E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54" w14:paraId="06095547" w14:textId="7777777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308DE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4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7CD50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C7DC3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161E8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5C05F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1D41B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2D03F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BE2D1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54" w14:paraId="10582A4B" w14:textId="7777777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94741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66DF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662E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EE594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A23B4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6810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D0614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F060E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54" w14:paraId="634707D8" w14:textId="7777777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B459B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6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A144A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3193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FB44F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527B9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1A2C5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E531A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7103F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54" w14:paraId="2ED589B2" w14:textId="7777777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4C3D5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7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99E77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11E23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DF58F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26EC8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09D7D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68C0B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74E59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54" w14:paraId="694865D1" w14:textId="7777777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03194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8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AD247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F3FD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A1709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2A437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293D9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E9259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121BE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54" w14:paraId="511026D0" w14:textId="7777777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6F412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9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E14A9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B3AC3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A1A7D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70A79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8E5B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7476D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BD892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54" w14:paraId="71002584" w14:textId="7777777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E83B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10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30422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29159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ED0F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91750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411E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EC27D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7FDCB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54" w14:paraId="2C9A8B77" w14:textId="7777777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C31D0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11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FD1F4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64BDE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94F66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7EE66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179B9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790AA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5974F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54" w14:paraId="75009A95" w14:textId="7777777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51EEF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12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09455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77517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3E8FE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E38DB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0892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D88CE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106B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54" w14:paraId="02DA7C9F" w14:textId="7777777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72B6F" w14:textId="77777777" w:rsidR="00F96854" w:rsidRDefault="009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13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A1684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EB3F2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A3DA1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26D9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E391C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BEB0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D45C6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54" w14:paraId="0F9F1E2F" w14:textId="7777777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A260" w14:textId="77777777" w:rsidR="00F96854" w:rsidRDefault="009F43D9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14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102B5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1D5B0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F8533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5BB37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DD9B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17F18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571E5" w14:textId="77777777" w:rsidR="00F96854" w:rsidRDefault="00F96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48BEDF" w14:textId="0F340C41" w:rsidR="00F96854" w:rsidRDefault="009F43D9">
      <w:r>
        <w:t>*</w:t>
      </w:r>
      <w:r>
        <w:rPr>
          <w:b/>
        </w:rPr>
        <w:t>Experience</w:t>
      </w:r>
      <w:r>
        <w:t>:</w:t>
      </w:r>
    </w:p>
    <w:p w14:paraId="24CF7DCE" w14:textId="77777777" w:rsidR="00F96854" w:rsidRDefault="009F43D9">
      <w:r>
        <w:t>Please indicate the level of experience accordingly.</w:t>
      </w:r>
    </w:p>
    <w:tbl>
      <w:tblPr>
        <w:tblStyle w:val="a3"/>
        <w:tblW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7"/>
        <w:gridCol w:w="850"/>
      </w:tblGrid>
      <w:tr w:rsidR="00F96854" w14:paraId="6B7683CB" w14:textId="77777777">
        <w:tc>
          <w:tcPr>
            <w:tcW w:w="5637" w:type="dxa"/>
          </w:tcPr>
          <w:p w14:paraId="471A0700" w14:textId="77777777" w:rsidR="00F96854" w:rsidRDefault="009F43D9">
            <w:r>
              <w:t>Beginner (No experience)</w:t>
            </w:r>
          </w:p>
          <w:p w14:paraId="4C8B698F" w14:textId="77777777" w:rsidR="00F96854" w:rsidRDefault="00F96854"/>
        </w:tc>
        <w:tc>
          <w:tcPr>
            <w:tcW w:w="850" w:type="dxa"/>
          </w:tcPr>
          <w:p w14:paraId="1B5D75A2" w14:textId="77777777" w:rsidR="00F96854" w:rsidRDefault="009F43D9">
            <w:r>
              <w:t>0</w:t>
            </w:r>
          </w:p>
        </w:tc>
      </w:tr>
      <w:tr w:rsidR="00F96854" w14:paraId="577344DD" w14:textId="77777777">
        <w:tc>
          <w:tcPr>
            <w:tcW w:w="5637" w:type="dxa"/>
          </w:tcPr>
          <w:p w14:paraId="3CAAE893" w14:textId="77777777" w:rsidR="00F96854" w:rsidRDefault="009F43D9">
            <w:r>
              <w:t>Intermediate (Attended 1 or 2 MUNs or equivalent)</w:t>
            </w:r>
          </w:p>
          <w:p w14:paraId="03A9238D" w14:textId="77777777" w:rsidR="00F96854" w:rsidRDefault="00F96854"/>
        </w:tc>
        <w:tc>
          <w:tcPr>
            <w:tcW w:w="850" w:type="dxa"/>
          </w:tcPr>
          <w:p w14:paraId="0AC58B07" w14:textId="77777777" w:rsidR="00F96854" w:rsidRDefault="009F43D9">
            <w:r>
              <w:t>1</w:t>
            </w:r>
          </w:p>
        </w:tc>
      </w:tr>
      <w:tr w:rsidR="00F96854" w14:paraId="4308CE97" w14:textId="77777777">
        <w:tc>
          <w:tcPr>
            <w:tcW w:w="5637" w:type="dxa"/>
          </w:tcPr>
          <w:p w14:paraId="7C25AA66" w14:textId="77777777" w:rsidR="00F96854" w:rsidRDefault="009F43D9">
            <w:r>
              <w:t>Experienced (Attended 3 or more MUNs or was the recipient of awards at fairly recognised MUNs, excluding Best Position Paper and Verbal Commendation)</w:t>
            </w:r>
          </w:p>
        </w:tc>
        <w:tc>
          <w:tcPr>
            <w:tcW w:w="850" w:type="dxa"/>
          </w:tcPr>
          <w:p w14:paraId="4C06FC45" w14:textId="77777777" w:rsidR="00F96854" w:rsidRDefault="009F43D9">
            <w:r>
              <w:t>2</w:t>
            </w:r>
          </w:p>
        </w:tc>
      </w:tr>
    </w:tbl>
    <w:p w14:paraId="43EA436F" w14:textId="77777777" w:rsidR="00F96854" w:rsidRDefault="00F96854"/>
    <w:p w14:paraId="0D29C53B" w14:textId="77777777" w:rsidR="00F96854" w:rsidRDefault="00F96854"/>
    <w:p w14:paraId="16801BFD" w14:textId="77777777" w:rsidR="00F96854" w:rsidRDefault="009F43D9">
      <w:r>
        <w:t>**Please note that temporary SSOE accounts for internet access will only be provided for students who do not have existing SSOE accounts. E.g. students from independent schools.</w:t>
      </w:r>
    </w:p>
    <w:sectPr w:rsidR="00F96854">
      <w:headerReference w:type="default" r:id="rId8"/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A2269" w14:textId="77777777" w:rsidR="00261C97" w:rsidRDefault="00261C97">
      <w:pPr>
        <w:spacing w:after="0" w:line="240" w:lineRule="auto"/>
      </w:pPr>
      <w:r>
        <w:separator/>
      </w:r>
    </w:p>
  </w:endnote>
  <w:endnote w:type="continuationSeparator" w:id="0">
    <w:p w14:paraId="52B0F1FD" w14:textId="77777777" w:rsidR="00261C97" w:rsidRDefault="0026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Latha">
    <w:panose1 w:val="020B0604020202020204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636F3" w14:textId="77777777" w:rsidR="00261C97" w:rsidRDefault="00261C97">
      <w:pPr>
        <w:spacing w:after="0" w:line="240" w:lineRule="auto"/>
      </w:pPr>
      <w:r>
        <w:separator/>
      </w:r>
    </w:p>
  </w:footnote>
  <w:footnote w:type="continuationSeparator" w:id="0">
    <w:p w14:paraId="54532429" w14:textId="77777777" w:rsidR="00261C97" w:rsidRDefault="0026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D19EB" w14:textId="77777777" w:rsidR="00F96854" w:rsidRDefault="00F968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7A384168" w14:textId="77777777" w:rsidR="00F96854" w:rsidRDefault="009F43D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8"/>
        <w:szCs w:val="28"/>
      </w:rPr>
      <w:t>Singapore Model Cabinet 201</w:t>
    </w:r>
    <w:r>
      <w:rPr>
        <w:rFonts w:ascii="Arial" w:eastAsia="Arial" w:hAnsi="Arial" w:cs="Arial"/>
        <w:b/>
        <w:sz w:val="28"/>
        <w:szCs w:val="28"/>
      </w:rPr>
      <w:t>9</w:t>
    </w:r>
  </w:p>
  <w:p w14:paraId="5B322858" w14:textId="77777777" w:rsidR="00F96854" w:rsidRDefault="009F43D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0000"/>
      </w:rPr>
      <w:t>Registration Form</w:t>
    </w:r>
  </w:p>
  <w:p w14:paraId="2E4291A9" w14:textId="77777777" w:rsidR="00F96854" w:rsidRDefault="00F968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2B3A"/>
    <w:multiLevelType w:val="multilevel"/>
    <w:tmpl w:val="2BC690E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390BCA"/>
    <w:multiLevelType w:val="multilevel"/>
    <w:tmpl w:val="F2427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3B9714C"/>
    <w:multiLevelType w:val="multilevel"/>
    <w:tmpl w:val="9B6AC3B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B0254B8"/>
    <w:multiLevelType w:val="multilevel"/>
    <w:tmpl w:val="AE904D1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A9B03CE"/>
    <w:multiLevelType w:val="multilevel"/>
    <w:tmpl w:val="58D43FC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B9A0F7E"/>
    <w:multiLevelType w:val="multilevel"/>
    <w:tmpl w:val="F228908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C8D7CEA"/>
    <w:multiLevelType w:val="multilevel"/>
    <w:tmpl w:val="C180E2F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54"/>
    <w:rsid w:val="000E57EE"/>
    <w:rsid w:val="0011558C"/>
    <w:rsid w:val="00174D12"/>
    <w:rsid w:val="00261C97"/>
    <w:rsid w:val="00443E4D"/>
    <w:rsid w:val="00854CC1"/>
    <w:rsid w:val="009732BB"/>
    <w:rsid w:val="009F43D9"/>
    <w:rsid w:val="00BD49ED"/>
    <w:rsid w:val="00C17A76"/>
    <w:rsid w:val="00D57CD9"/>
    <w:rsid w:val="00F131A0"/>
    <w:rsid w:val="00F9667A"/>
    <w:rsid w:val="00F96854"/>
    <w:rsid w:val="00FC13EB"/>
    <w:rsid w:val="00F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F2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SG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6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67A"/>
  </w:style>
  <w:style w:type="paragraph" w:styleId="Footer">
    <w:name w:val="footer"/>
    <w:basedOn w:val="Normal"/>
    <w:link w:val="FooterChar"/>
    <w:uiPriority w:val="99"/>
    <w:unhideWhenUsed/>
    <w:rsid w:val="00F96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67A"/>
  </w:style>
  <w:style w:type="paragraph" w:styleId="ListParagraph">
    <w:name w:val="List Paragraph"/>
    <w:basedOn w:val="Normal"/>
    <w:uiPriority w:val="34"/>
    <w:qFormat/>
    <w:rsid w:val="00F9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ingaporemodelcabinet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605</Words>
  <Characters>3450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Khoo Hui Ching Bernice</dc:creator>
  <cp:lastModifiedBy>Indrakshee Mukherjee</cp:lastModifiedBy>
  <cp:revision>2</cp:revision>
  <dcterms:created xsi:type="dcterms:W3CDTF">2018-12-10T10:25:00Z</dcterms:created>
  <dcterms:modified xsi:type="dcterms:W3CDTF">2018-12-10T10:25:00Z</dcterms:modified>
</cp:coreProperties>
</file>