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BC" w:rsidRDefault="0085080E" w:rsidP="00CE4A5C">
      <w:pPr>
        <w:jc w:val="center"/>
        <w:rPr>
          <w:sz w:val="32"/>
          <w:szCs w:val="32"/>
        </w:rPr>
      </w:pPr>
      <w:bookmarkStart w:id="0" w:name="_GoBack"/>
      <w:bookmarkEnd w:id="0"/>
      <w:r>
        <w:rPr>
          <w:sz w:val="32"/>
          <w:szCs w:val="32"/>
        </w:rPr>
        <w:t>57-60</w:t>
      </w:r>
      <w:r w:rsidR="00CE4A5C">
        <w:rPr>
          <w:sz w:val="32"/>
          <w:szCs w:val="32"/>
        </w:rPr>
        <w:t xml:space="preserve"> F-Series installation</w:t>
      </w:r>
    </w:p>
    <w:p w:rsidR="004949EA" w:rsidRDefault="004949EA" w:rsidP="00CE4A5C">
      <w:pPr>
        <w:spacing w:line="240" w:lineRule="auto"/>
        <w:contextualSpacing/>
        <w:rPr>
          <w:sz w:val="24"/>
          <w:szCs w:val="24"/>
        </w:rPr>
      </w:pPr>
      <w:r>
        <w:rPr>
          <w:sz w:val="24"/>
          <w:szCs w:val="24"/>
        </w:rPr>
        <w:t>Tools required: ½” wrenches, 9/1</w:t>
      </w:r>
      <w:r w:rsidR="00EC01CF">
        <w:rPr>
          <w:sz w:val="24"/>
          <w:szCs w:val="24"/>
        </w:rPr>
        <w:t>6”</w:t>
      </w:r>
      <w:r w:rsidR="0085080E">
        <w:rPr>
          <w:sz w:val="24"/>
          <w:szCs w:val="24"/>
        </w:rPr>
        <w:t xml:space="preserve"> wrenches, 5/16” drill bit</w:t>
      </w:r>
      <w:proofErr w:type="gramStart"/>
      <w:r w:rsidR="0085080E">
        <w:rPr>
          <w:sz w:val="24"/>
          <w:szCs w:val="24"/>
        </w:rPr>
        <w:t xml:space="preserve">, </w:t>
      </w:r>
      <w:r>
        <w:rPr>
          <w:sz w:val="24"/>
          <w:szCs w:val="24"/>
        </w:rPr>
        <w:t xml:space="preserve"> ¾</w:t>
      </w:r>
      <w:proofErr w:type="gramEnd"/>
      <w:r>
        <w:rPr>
          <w:sz w:val="24"/>
          <w:szCs w:val="24"/>
        </w:rPr>
        <w:t>” wrenches</w:t>
      </w:r>
    </w:p>
    <w:p w:rsidR="004949EA" w:rsidRDefault="004949EA" w:rsidP="00CE4A5C">
      <w:pPr>
        <w:spacing w:line="240" w:lineRule="auto"/>
        <w:contextualSpacing/>
        <w:rPr>
          <w:sz w:val="24"/>
          <w:szCs w:val="24"/>
        </w:rPr>
      </w:pPr>
    </w:p>
    <w:p w:rsidR="00CE4A5C" w:rsidRDefault="00CE4A5C" w:rsidP="00CE4A5C">
      <w:pPr>
        <w:spacing w:line="240" w:lineRule="auto"/>
        <w:contextualSpacing/>
        <w:rPr>
          <w:sz w:val="24"/>
          <w:szCs w:val="24"/>
        </w:rPr>
      </w:pPr>
      <w:r>
        <w:rPr>
          <w:sz w:val="24"/>
          <w:szCs w:val="24"/>
        </w:rPr>
        <w:t>Remove hood.</w:t>
      </w:r>
    </w:p>
    <w:p w:rsidR="00CE4A5C" w:rsidRDefault="00CE4A5C" w:rsidP="00CE4A5C">
      <w:pPr>
        <w:contextualSpacing/>
        <w:rPr>
          <w:sz w:val="24"/>
          <w:szCs w:val="24"/>
        </w:rPr>
      </w:pPr>
      <w:r>
        <w:rPr>
          <w:sz w:val="24"/>
          <w:szCs w:val="24"/>
        </w:rPr>
        <w:t xml:space="preserve">Remove hood hinges from fender </w:t>
      </w:r>
      <w:r w:rsidR="0085080E">
        <w:rPr>
          <w:sz w:val="24"/>
          <w:szCs w:val="24"/>
        </w:rPr>
        <w:t>and cowl.</w:t>
      </w:r>
    </w:p>
    <w:p w:rsidR="00CE4A5C" w:rsidRDefault="00CE4A5C" w:rsidP="00CE4A5C">
      <w:pPr>
        <w:contextualSpacing/>
        <w:rPr>
          <w:sz w:val="24"/>
          <w:szCs w:val="24"/>
        </w:rPr>
      </w:pPr>
      <w:r>
        <w:rPr>
          <w:sz w:val="24"/>
          <w:szCs w:val="24"/>
        </w:rPr>
        <w:t>Save these bolts to reuse or you can use the new ones provided.</w:t>
      </w:r>
    </w:p>
    <w:p w:rsidR="00ED0077" w:rsidRDefault="002F4FE8" w:rsidP="00CE4A5C">
      <w:pPr>
        <w:contextualSpacing/>
        <w:rPr>
          <w:sz w:val="24"/>
          <w:szCs w:val="24"/>
        </w:rPr>
      </w:pPr>
      <w:r>
        <w:rPr>
          <w:sz w:val="24"/>
          <w:szCs w:val="24"/>
        </w:rPr>
        <w:t>Install the rear roller brackets</w:t>
      </w:r>
      <w:r w:rsidR="00ED0077">
        <w:rPr>
          <w:sz w:val="24"/>
          <w:szCs w:val="24"/>
        </w:rPr>
        <w:t>, with the u-shaped end towards the firewall,</w:t>
      </w:r>
      <w:r>
        <w:rPr>
          <w:sz w:val="24"/>
          <w:szCs w:val="24"/>
        </w:rPr>
        <w:t xml:space="preserve"> in place of the hood hinges at the</w:t>
      </w:r>
      <w:r w:rsidR="0085080E">
        <w:rPr>
          <w:sz w:val="24"/>
          <w:szCs w:val="24"/>
        </w:rPr>
        <w:t xml:space="preserve"> cowl</w:t>
      </w:r>
      <w:r w:rsidR="005C36AF">
        <w:rPr>
          <w:sz w:val="24"/>
          <w:szCs w:val="24"/>
        </w:rPr>
        <w:t xml:space="preserve"> using 3/8”x1 ¼” bolts with a washer on the bolt and under the </w:t>
      </w:r>
      <w:proofErr w:type="spellStart"/>
      <w:r w:rsidR="005C36AF">
        <w:rPr>
          <w:sz w:val="24"/>
          <w:szCs w:val="24"/>
        </w:rPr>
        <w:t>nylock</w:t>
      </w:r>
      <w:proofErr w:type="spellEnd"/>
      <w:r w:rsidR="005C36AF">
        <w:rPr>
          <w:sz w:val="24"/>
          <w:szCs w:val="24"/>
        </w:rPr>
        <w:t xml:space="preserve"> nut. Use 5/16”x1 ¼” bolts with washers and </w:t>
      </w:r>
      <w:proofErr w:type="spellStart"/>
      <w:r w:rsidR="005C36AF">
        <w:rPr>
          <w:sz w:val="24"/>
          <w:szCs w:val="24"/>
        </w:rPr>
        <w:t>nylock</w:t>
      </w:r>
      <w:proofErr w:type="spellEnd"/>
      <w:r w:rsidR="005C36AF">
        <w:rPr>
          <w:sz w:val="24"/>
          <w:szCs w:val="24"/>
        </w:rPr>
        <w:t xml:space="preserve"> nuts to bolt to the fender.</w:t>
      </w:r>
      <w:r w:rsidR="0085080E">
        <w:rPr>
          <w:sz w:val="24"/>
          <w:szCs w:val="24"/>
        </w:rPr>
        <w:t xml:space="preserve"> </w:t>
      </w:r>
    </w:p>
    <w:p w:rsidR="00ED0077" w:rsidRDefault="00AF48B6" w:rsidP="00CE4A5C">
      <w:pPr>
        <w:contextualSpacing/>
        <w:rPr>
          <w:sz w:val="24"/>
          <w:szCs w:val="24"/>
        </w:rPr>
      </w:pPr>
      <w:r>
        <w:rPr>
          <w:noProof/>
          <w:sz w:val="24"/>
          <w:szCs w:val="24"/>
        </w:rPr>
        <w:drawing>
          <wp:inline distT="0" distB="0" distL="0" distR="0">
            <wp:extent cx="1628775" cy="12215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 pics B&amp;W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813" cy="1223860"/>
                    </a:xfrm>
                    <a:prstGeom prst="rect">
                      <a:avLst/>
                    </a:prstGeom>
                  </pic:spPr>
                </pic:pic>
              </a:graphicData>
            </a:graphic>
          </wp:inline>
        </w:drawing>
      </w:r>
    </w:p>
    <w:p w:rsidR="005C36AF" w:rsidRDefault="00AF48B6" w:rsidP="00CE4A5C">
      <w:pPr>
        <w:contextualSpacing/>
        <w:rPr>
          <w:sz w:val="24"/>
          <w:szCs w:val="24"/>
        </w:rPr>
      </w:pPr>
      <w:r>
        <w:rPr>
          <w:sz w:val="24"/>
          <w:szCs w:val="24"/>
        </w:rPr>
        <w:t xml:space="preserve">Install front pivot bracket.  The front of this bracket should be installed 7/8” back from the front of the core support.  The outside of this pivot bracket should line up with inside edge of the fender. Drill a 3/8” hole in the inner fender at the center of the adjusting slots.  3/8”x1 ¼” bolts are used for this with a washer on the bolt and a washer under the inner fender with a </w:t>
      </w:r>
      <w:proofErr w:type="spellStart"/>
      <w:r>
        <w:rPr>
          <w:sz w:val="24"/>
          <w:szCs w:val="24"/>
        </w:rPr>
        <w:t>nylock</w:t>
      </w:r>
      <w:proofErr w:type="spellEnd"/>
      <w:r>
        <w:rPr>
          <w:sz w:val="24"/>
          <w:szCs w:val="24"/>
        </w:rPr>
        <w:t xml:space="preserve"> nut.  The support brace will mount to the pivot bracket using the 3/8” carriage bolts and </w:t>
      </w:r>
      <w:proofErr w:type="spellStart"/>
      <w:r>
        <w:rPr>
          <w:sz w:val="24"/>
          <w:szCs w:val="24"/>
        </w:rPr>
        <w:t>nylock</w:t>
      </w:r>
      <w:proofErr w:type="spellEnd"/>
      <w:r>
        <w:rPr>
          <w:sz w:val="24"/>
          <w:szCs w:val="24"/>
        </w:rPr>
        <w:t xml:space="preserve"> nuts with a flat washer under the nut.  Drill a 3/8” hole in the fender centered on the slots. 3/8”x1 ¼” bolts with flat washers on the bolt and under the fender with </w:t>
      </w:r>
      <w:proofErr w:type="spellStart"/>
      <w:r>
        <w:rPr>
          <w:sz w:val="24"/>
          <w:szCs w:val="24"/>
        </w:rPr>
        <w:t>nylock</w:t>
      </w:r>
      <w:proofErr w:type="spellEnd"/>
      <w:r>
        <w:rPr>
          <w:sz w:val="24"/>
          <w:szCs w:val="24"/>
        </w:rPr>
        <w:t xml:space="preserve"> nuts.</w:t>
      </w:r>
    </w:p>
    <w:p w:rsidR="0058388F" w:rsidRDefault="00253C7D" w:rsidP="00CE4A5C">
      <w:pPr>
        <w:contextualSpacing/>
        <w:rPr>
          <w:sz w:val="24"/>
          <w:szCs w:val="24"/>
        </w:rPr>
      </w:pPr>
      <w:r>
        <w:rPr>
          <w:noProof/>
          <w:sz w:val="24"/>
          <w:szCs w:val="24"/>
        </w:rPr>
        <w:drawing>
          <wp:inline distT="0" distB="0" distL="0" distR="0" wp14:anchorId="25D94445" wp14:editId="1B1CC0F1">
            <wp:extent cx="1628775" cy="12215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 pics B&amp;W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1221581"/>
                    </a:xfrm>
                    <a:prstGeom prst="rect">
                      <a:avLst/>
                    </a:prstGeom>
                  </pic:spPr>
                </pic:pic>
              </a:graphicData>
            </a:graphic>
          </wp:inline>
        </w:drawing>
      </w:r>
      <w:r w:rsidR="008440BB" w:rsidRPr="008440BB">
        <w:rPr>
          <w:sz w:val="24"/>
          <w:szCs w:val="24"/>
        </w:rPr>
        <w:t xml:space="preserve"> </w:t>
      </w:r>
      <w:r w:rsidR="008440BB">
        <w:rPr>
          <w:sz w:val="24"/>
          <w:szCs w:val="24"/>
        </w:rPr>
        <w:t>Leave these loose at this time. Repeat for the opposite side.</w:t>
      </w:r>
      <w:r w:rsidR="00396060">
        <w:rPr>
          <w:sz w:val="24"/>
          <w:szCs w:val="24"/>
        </w:rPr>
        <w:t xml:space="preserve">  </w:t>
      </w:r>
    </w:p>
    <w:p w:rsidR="000A63A7" w:rsidRDefault="000A63A7" w:rsidP="00CE4A5C">
      <w:pPr>
        <w:contextualSpacing/>
        <w:rPr>
          <w:sz w:val="24"/>
          <w:szCs w:val="24"/>
        </w:rPr>
      </w:pPr>
      <w:r>
        <w:rPr>
          <w:sz w:val="24"/>
          <w:szCs w:val="24"/>
        </w:rPr>
        <w:t xml:space="preserve">Install rod ends into the aluminum tubes. Adjust the rod ends to approximately </w:t>
      </w:r>
      <w:r w:rsidR="008440BB">
        <w:rPr>
          <w:sz w:val="24"/>
          <w:szCs w:val="24"/>
        </w:rPr>
        <w:t>17 3/8” to 17 ½”</w:t>
      </w:r>
      <w:r w:rsidR="00AF71C6">
        <w:rPr>
          <w:sz w:val="24"/>
          <w:szCs w:val="24"/>
        </w:rPr>
        <w:t>”</w:t>
      </w:r>
      <w:r>
        <w:rPr>
          <w:sz w:val="24"/>
          <w:szCs w:val="24"/>
        </w:rPr>
        <w:t xml:space="preserve"> from center to center of rod ends.</w:t>
      </w:r>
      <w:r w:rsidR="008B7719">
        <w:rPr>
          <w:sz w:val="24"/>
          <w:szCs w:val="24"/>
        </w:rPr>
        <w:t xml:space="preserve"> Tighten jam nuts.</w:t>
      </w:r>
      <w:r w:rsidR="007C7B4A">
        <w:rPr>
          <w:sz w:val="24"/>
          <w:szCs w:val="24"/>
        </w:rPr>
        <w:t xml:space="preserve"> </w:t>
      </w:r>
      <w:r w:rsidR="007C7B4A" w:rsidRPr="007C7B4A">
        <w:rPr>
          <w:b/>
          <w:sz w:val="24"/>
          <w:szCs w:val="24"/>
        </w:rPr>
        <w:t>I recommend using anti-seize on these</w:t>
      </w:r>
      <w:r w:rsidR="007C7B4A">
        <w:rPr>
          <w:sz w:val="24"/>
          <w:szCs w:val="24"/>
        </w:rPr>
        <w:t>.</w:t>
      </w:r>
    </w:p>
    <w:p w:rsidR="008B7719" w:rsidRDefault="008B7719" w:rsidP="00CE4A5C">
      <w:pPr>
        <w:contextualSpacing/>
        <w:rPr>
          <w:sz w:val="24"/>
          <w:szCs w:val="24"/>
        </w:rPr>
      </w:pPr>
      <w:r>
        <w:rPr>
          <w:sz w:val="24"/>
          <w:szCs w:val="24"/>
        </w:rPr>
        <w:t>Install the tube assembly into the hinge bracket with the</w:t>
      </w:r>
      <w:r w:rsidR="00766892">
        <w:rPr>
          <w:sz w:val="24"/>
          <w:szCs w:val="24"/>
        </w:rPr>
        <w:t xml:space="preserve"> 2 ½”</w:t>
      </w:r>
      <w:r w:rsidR="00E11D0E">
        <w:rPr>
          <w:sz w:val="24"/>
          <w:szCs w:val="24"/>
        </w:rPr>
        <w:t>x1/2”</w:t>
      </w:r>
      <w:r>
        <w:rPr>
          <w:sz w:val="24"/>
          <w:szCs w:val="24"/>
        </w:rPr>
        <w:t xml:space="preserve"> bolt and </w:t>
      </w:r>
      <w:proofErr w:type="spellStart"/>
      <w:r>
        <w:rPr>
          <w:sz w:val="24"/>
          <w:szCs w:val="24"/>
        </w:rPr>
        <w:t>nylock</w:t>
      </w:r>
      <w:proofErr w:type="spellEnd"/>
      <w:r>
        <w:rPr>
          <w:sz w:val="24"/>
          <w:szCs w:val="24"/>
        </w:rPr>
        <w:t xml:space="preserve"> nut.</w:t>
      </w:r>
      <w:r w:rsidR="00042EDD">
        <w:rPr>
          <w:sz w:val="24"/>
          <w:szCs w:val="24"/>
        </w:rPr>
        <w:t xml:space="preserve"> Leave these bolts loose at this time.</w:t>
      </w:r>
      <w:r w:rsidR="008440BB">
        <w:rPr>
          <w:sz w:val="24"/>
          <w:szCs w:val="24"/>
        </w:rPr>
        <w:t xml:space="preserve">  The rod ends should be approximately 60 ¼” outside to outside. </w:t>
      </w:r>
    </w:p>
    <w:p w:rsidR="00396060" w:rsidRDefault="008B7719" w:rsidP="00CE4A5C">
      <w:pPr>
        <w:contextualSpacing/>
        <w:rPr>
          <w:sz w:val="24"/>
          <w:szCs w:val="24"/>
        </w:rPr>
      </w:pPr>
      <w:r w:rsidRPr="00396060">
        <w:rPr>
          <w:b/>
          <w:sz w:val="24"/>
          <w:szCs w:val="24"/>
        </w:rPr>
        <w:t xml:space="preserve">The driver’s side tube must have the knurled end towards the </w:t>
      </w:r>
      <w:r w:rsidR="008440BB">
        <w:rPr>
          <w:b/>
          <w:sz w:val="24"/>
          <w:szCs w:val="24"/>
        </w:rPr>
        <w:t>pivot</w:t>
      </w:r>
      <w:r w:rsidR="00126B67" w:rsidRPr="00396060">
        <w:rPr>
          <w:b/>
          <w:sz w:val="24"/>
          <w:szCs w:val="24"/>
        </w:rPr>
        <w:t xml:space="preserve"> </w:t>
      </w:r>
      <w:r w:rsidRPr="00396060">
        <w:rPr>
          <w:b/>
          <w:sz w:val="24"/>
          <w:szCs w:val="24"/>
        </w:rPr>
        <w:t>bracket</w:t>
      </w:r>
      <w:r w:rsidR="008440BB">
        <w:rPr>
          <w:b/>
          <w:sz w:val="24"/>
          <w:szCs w:val="24"/>
        </w:rPr>
        <w:t xml:space="preserve"> at the core support</w:t>
      </w:r>
      <w:r>
        <w:rPr>
          <w:sz w:val="24"/>
          <w:szCs w:val="24"/>
        </w:rPr>
        <w:t>.</w:t>
      </w:r>
    </w:p>
    <w:p w:rsidR="0090322F" w:rsidRDefault="008B7719" w:rsidP="008440BB">
      <w:pPr>
        <w:contextualSpacing/>
        <w:rPr>
          <w:sz w:val="24"/>
          <w:szCs w:val="24"/>
        </w:rPr>
      </w:pPr>
      <w:r w:rsidRPr="00396060">
        <w:rPr>
          <w:b/>
          <w:sz w:val="24"/>
          <w:szCs w:val="24"/>
        </w:rPr>
        <w:t xml:space="preserve">The passenger side tube must have the knurled end towards the </w:t>
      </w:r>
      <w:r w:rsidR="008440BB">
        <w:rPr>
          <w:b/>
          <w:sz w:val="24"/>
          <w:szCs w:val="24"/>
        </w:rPr>
        <w:t>hood</w:t>
      </w:r>
      <w:r w:rsidR="00126B67" w:rsidRPr="00396060">
        <w:rPr>
          <w:b/>
          <w:sz w:val="24"/>
          <w:szCs w:val="24"/>
        </w:rPr>
        <w:t xml:space="preserve"> </w:t>
      </w:r>
      <w:r w:rsidRPr="00396060">
        <w:rPr>
          <w:b/>
          <w:sz w:val="24"/>
          <w:szCs w:val="24"/>
        </w:rPr>
        <w:t>bracket</w:t>
      </w:r>
      <w:r>
        <w:rPr>
          <w:sz w:val="24"/>
          <w:szCs w:val="24"/>
        </w:rPr>
        <w:t>.</w:t>
      </w:r>
    </w:p>
    <w:p w:rsidR="00396060" w:rsidRPr="00E11D0E" w:rsidRDefault="00055D93" w:rsidP="00CE4A5C">
      <w:pPr>
        <w:contextualSpacing/>
        <w:rPr>
          <w:sz w:val="44"/>
          <w:szCs w:val="24"/>
        </w:rPr>
      </w:pPr>
      <w:r>
        <w:rPr>
          <w:noProof/>
          <w:sz w:val="44"/>
          <w:szCs w:val="24"/>
        </w:rPr>
        <w:drawing>
          <wp:inline distT="0" distB="0" distL="0" distR="0">
            <wp:extent cx="1628775" cy="1221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 pics B&amp;W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1221581"/>
                    </a:xfrm>
                    <a:prstGeom prst="rect">
                      <a:avLst/>
                    </a:prstGeom>
                  </pic:spPr>
                </pic:pic>
              </a:graphicData>
            </a:graphic>
          </wp:inline>
        </w:drawing>
      </w:r>
    </w:p>
    <w:p w:rsidR="008B7719" w:rsidRPr="00AF71C6" w:rsidRDefault="008B7719" w:rsidP="00CE4A5C">
      <w:pPr>
        <w:contextualSpacing/>
        <w:rPr>
          <w:b/>
          <w:sz w:val="24"/>
          <w:szCs w:val="24"/>
          <w:u w:val="single"/>
        </w:rPr>
      </w:pPr>
      <w:r w:rsidRPr="00AF71C6">
        <w:rPr>
          <w:b/>
          <w:sz w:val="24"/>
          <w:szCs w:val="24"/>
          <w:u w:val="single"/>
        </w:rPr>
        <w:t>This is important because the gas shocks will push on the jam nuts. If they are installed improperly, they will push on the tubes, loosen the jam nuts and pop the gas shocks out of the mounting balls.</w:t>
      </w:r>
    </w:p>
    <w:p w:rsidR="00766892" w:rsidRDefault="00766892" w:rsidP="00766892">
      <w:pPr>
        <w:contextualSpacing/>
        <w:rPr>
          <w:sz w:val="24"/>
          <w:szCs w:val="24"/>
        </w:rPr>
      </w:pPr>
      <w:r>
        <w:rPr>
          <w:sz w:val="24"/>
          <w:szCs w:val="24"/>
        </w:rPr>
        <w:t xml:space="preserve">Install shaft collar on the aluminum tube </w:t>
      </w:r>
      <w:proofErr w:type="gramStart"/>
      <w:r>
        <w:rPr>
          <w:sz w:val="24"/>
          <w:szCs w:val="24"/>
        </w:rPr>
        <w:t xml:space="preserve">approximately </w:t>
      </w:r>
      <w:r w:rsidR="00AF71C6">
        <w:rPr>
          <w:sz w:val="24"/>
          <w:szCs w:val="24"/>
        </w:rPr>
        <w:t xml:space="preserve"> 1</w:t>
      </w:r>
      <w:proofErr w:type="gramEnd"/>
      <w:r w:rsidR="00AF71C6">
        <w:rPr>
          <w:sz w:val="24"/>
          <w:szCs w:val="24"/>
        </w:rPr>
        <w:t xml:space="preserve">” </w:t>
      </w:r>
      <w:r>
        <w:rPr>
          <w:sz w:val="24"/>
          <w:szCs w:val="24"/>
        </w:rPr>
        <w:t xml:space="preserve">down from the top of the tube </w:t>
      </w:r>
      <w:r w:rsidR="00AF71C6">
        <w:rPr>
          <w:sz w:val="24"/>
          <w:szCs w:val="24"/>
        </w:rPr>
        <w:t xml:space="preserve">to the top of the shaft collar with the shock mount </w:t>
      </w:r>
      <w:r>
        <w:rPr>
          <w:sz w:val="24"/>
          <w:szCs w:val="24"/>
        </w:rPr>
        <w:t xml:space="preserve">facing towards the </w:t>
      </w:r>
      <w:r w:rsidR="00E11D0E">
        <w:rPr>
          <w:sz w:val="24"/>
          <w:szCs w:val="24"/>
        </w:rPr>
        <w:t>out</w:t>
      </w:r>
      <w:r w:rsidR="00126B67">
        <w:rPr>
          <w:sz w:val="24"/>
          <w:szCs w:val="24"/>
        </w:rPr>
        <w:t xml:space="preserve">side </w:t>
      </w:r>
      <w:r>
        <w:rPr>
          <w:sz w:val="24"/>
          <w:szCs w:val="24"/>
        </w:rPr>
        <w:t>of the truck.</w:t>
      </w:r>
    </w:p>
    <w:p w:rsidR="008440BB" w:rsidRDefault="008440BB" w:rsidP="008440BB">
      <w:pPr>
        <w:contextualSpacing/>
        <w:jc w:val="center"/>
        <w:rPr>
          <w:sz w:val="24"/>
          <w:szCs w:val="24"/>
        </w:rPr>
      </w:pPr>
      <w:r>
        <w:rPr>
          <w:sz w:val="24"/>
          <w:szCs w:val="24"/>
        </w:rPr>
        <w:t>1</w:t>
      </w:r>
    </w:p>
    <w:p w:rsidR="00396060" w:rsidRPr="00F04EC9" w:rsidRDefault="00DA3904" w:rsidP="00766892">
      <w:pPr>
        <w:contextualSpacing/>
        <w:rPr>
          <w:sz w:val="44"/>
          <w:szCs w:val="24"/>
        </w:rPr>
      </w:pPr>
      <w:r>
        <w:rPr>
          <w:noProof/>
          <w:sz w:val="44"/>
          <w:szCs w:val="24"/>
        </w:rPr>
        <w:lastRenderedPageBreak/>
        <w:drawing>
          <wp:inline distT="0" distB="0" distL="0" distR="0">
            <wp:extent cx="1628775" cy="12215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 pics B&amp;W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1221581"/>
                    </a:xfrm>
                    <a:prstGeom prst="rect">
                      <a:avLst/>
                    </a:prstGeom>
                  </pic:spPr>
                </pic:pic>
              </a:graphicData>
            </a:graphic>
          </wp:inline>
        </w:drawing>
      </w:r>
    </w:p>
    <w:p w:rsidR="000F2620" w:rsidRDefault="000F2620" w:rsidP="00CE4A5C">
      <w:pPr>
        <w:contextualSpacing/>
        <w:rPr>
          <w:sz w:val="24"/>
          <w:szCs w:val="24"/>
        </w:rPr>
      </w:pPr>
      <w:r>
        <w:rPr>
          <w:sz w:val="24"/>
          <w:szCs w:val="24"/>
        </w:rPr>
        <w:t xml:space="preserve">Parallel the tubes to approximately </w:t>
      </w:r>
      <w:r w:rsidR="008440BB">
        <w:rPr>
          <w:sz w:val="24"/>
          <w:szCs w:val="24"/>
        </w:rPr>
        <w:t>60 ¼”</w:t>
      </w:r>
      <w:r>
        <w:rPr>
          <w:sz w:val="24"/>
          <w:szCs w:val="24"/>
        </w:rPr>
        <w:t xml:space="preserve"> apart</w:t>
      </w:r>
      <w:r w:rsidR="00AF71C6">
        <w:rPr>
          <w:sz w:val="24"/>
          <w:szCs w:val="24"/>
        </w:rPr>
        <w:t xml:space="preserve"> </w:t>
      </w:r>
      <w:r w:rsidR="008440BB">
        <w:rPr>
          <w:sz w:val="24"/>
          <w:szCs w:val="24"/>
        </w:rPr>
        <w:t xml:space="preserve">outside to outside </w:t>
      </w:r>
      <w:r w:rsidR="00AF71C6">
        <w:rPr>
          <w:sz w:val="24"/>
          <w:szCs w:val="24"/>
        </w:rPr>
        <w:t>of rod end</w:t>
      </w:r>
      <w:r w:rsidR="00766892">
        <w:rPr>
          <w:sz w:val="24"/>
          <w:szCs w:val="24"/>
        </w:rPr>
        <w:t>.</w:t>
      </w:r>
      <w:r w:rsidR="00042EDD">
        <w:rPr>
          <w:sz w:val="24"/>
          <w:szCs w:val="24"/>
        </w:rPr>
        <w:t xml:space="preserve"> Snug</w:t>
      </w:r>
      <w:r w:rsidR="008440BB">
        <w:rPr>
          <w:sz w:val="24"/>
          <w:szCs w:val="24"/>
        </w:rPr>
        <w:t xml:space="preserve"> the bolts on the pivot</w:t>
      </w:r>
      <w:r w:rsidR="00562135">
        <w:rPr>
          <w:sz w:val="24"/>
          <w:szCs w:val="24"/>
        </w:rPr>
        <w:t xml:space="preserve"> bracket.</w:t>
      </w:r>
    </w:p>
    <w:p w:rsidR="0058388F" w:rsidRDefault="0058388F" w:rsidP="00CE4A5C">
      <w:pPr>
        <w:contextualSpacing/>
        <w:rPr>
          <w:sz w:val="24"/>
          <w:szCs w:val="24"/>
        </w:rPr>
      </w:pPr>
      <w:r>
        <w:rPr>
          <w:sz w:val="24"/>
          <w:szCs w:val="24"/>
        </w:rPr>
        <w:t>The angled aluminum spacer will be installed in front of the pivot bracket.   Bring the aluminum tube forward to center the angled spacer.  This should be installed 1 ¾”</w:t>
      </w:r>
      <w:r w:rsidR="00CC4052">
        <w:rPr>
          <w:sz w:val="24"/>
          <w:szCs w:val="24"/>
        </w:rPr>
        <w:t xml:space="preserve"> to the center of the angled spacer</w:t>
      </w:r>
      <w:r>
        <w:rPr>
          <w:sz w:val="24"/>
          <w:szCs w:val="24"/>
        </w:rPr>
        <w:t xml:space="preserve"> in front of the face of the core support.  Drill a 3/8” hole.  Put the nylon washer under the angled spacer with the angle facing towards the rear of the truck and install the rubber bump stop on top</w:t>
      </w:r>
    </w:p>
    <w:p w:rsidR="001B138D" w:rsidRDefault="00562135" w:rsidP="00CE4A5C">
      <w:pPr>
        <w:contextualSpacing/>
        <w:rPr>
          <w:sz w:val="24"/>
          <w:szCs w:val="24"/>
        </w:rPr>
      </w:pPr>
      <w:r>
        <w:rPr>
          <w:sz w:val="24"/>
          <w:szCs w:val="24"/>
        </w:rPr>
        <w:t>Install the long hood brackets to the original hinge mounts</w:t>
      </w:r>
      <w:r w:rsidR="004A5B1F">
        <w:rPr>
          <w:sz w:val="24"/>
          <w:szCs w:val="24"/>
        </w:rPr>
        <w:t xml:space="preserve"> on the hood</w:t>
      </w:r>
      <w:r>
        <w:rPr>
          <w:sz w:val="24"/>
          <w:szCs w:val="24"/>
        </w:rPr>
        <w:t xml:space="preserve"> using the fa</w:t>
      </w:r>
      <w:r w:rsidR="008440BB">
        <w:rPr>
          <w:sz w:val="24"/>
          <w:szCs w:val="24"/>
        </w:rPr>
        <w:t>ctory bolts or the supplied 3/8”</w:t>
      </w:r>
      <w:r>
        <w:rPr>
          <w:sz w:val="24"/>
          <w:szCs w:val="24"/>
        </w:rPr>
        <w:t xml:space="preserve"> x </w:t>
      </w:r>
      <w:r w:rsidR="008440BB">
        <w:rPr>
          <w:sz w:val="24"/>
          <w:szCs w:val="24"/>
        </w:rPr>
        <w:t>1”</w:t>
      </w:r>
      <w:r>
        <w:rPr>
          <w:sz w:val="24"/>
          <w:szCs w:val="24"/>
        </w:rPr>
        <w:t xml:space="preserve"> bolts and flat washers. </w:t>
      </w:r>
      <w:r w:rsidR="00F636B3">
        <w:rPr>
          <w:sz w:val="24"/>
          <w:szCs w:val="24"/>
        </w:rPr>
        <w:t xml:space="preserve">Mount this bracket with it pushed as far towards the front of the hood as possible. </w:t>
      </w:r>
    </w:p>
    <w:p w:rsidR="00462864" w:rsidRDefault="00083DCE" w:rsidP="00462864">
      <w:pPr>
        <w:contextualSpacing/>
        <w:rPr>
          <w:sz w:val="24"/>
          <w:szCs w:val="24"/>
        </w:rPr>
      </w:pPr>
      <w:r>
        <w:rPr>
          <w:sz w:val="24"/>
          <w:szCs w:val="24"/>
        </w:rPr>
        <w:t>Install the large L-bracket to the front of the hood bracket with</w:t>
      </w:r>
      <w:r w:rsidR="00CC4052">
        <w:rPr>
          <w:sz w:val="24"/>
          <w:szCs w:val="24"/>
        </w:rPr>
        <w:t xml:space="preserve"> 2 </w:t>
      </w:r>
      <w:proofErr w:type="gramStart"/>
      <w:r w:rsidR="00CC4052">
        <w:rPr>
          <w:sz w:val="24"/>
          <w:szCs w:val="24"/>
        </w:rPr>
        <w:t xml:space="preserve">- </w:t>
      </w:r>
      <w:r>
        <w:rPr>
          <w:sz w:val="24"/>
          <w:szCs w:val="24"/>
        </w:rPr>
        <w:t xml:space="preserve"> 5</w:t>
      </w:r>
      <w:proofErr w:type="gramEnd"/>
      <w:r>
        <w:rPr>
          <w:sz w:val="24"/>
          <w:szCs w:val="24"/>
        </w:rPr>
        <w:t xml:space="preserve">/16”x1” bolt w/washers and </w:t>
      </w:r>
      <w:proofErr w:type="spellStart"/>
      <w:r>
        <w:rPr>
          <w:sz w:val="24"/>
          <w:szCs w:val="24"/>
        </w:rPr>
        <w:t>nylock</w:t>
      </w:r>
      <w:proofErr w:type="spellEnd"/>
      <w:r>
        <w:rPr>
          <w:sz w:val="24"/>
          <w:szCs w:val="24"/>
        </w:rPr>
        <w:t xml:space="preserve"> nut</w:t>
      </w:r>
      <w:r w:rsidR="00CC4052">
        <w:rPr>
          <w:sz w:val="24"/>
          <w:szCs w:val="24"/>
        </w:rPr>
        <w:t>s</w:t>
      </w:r>
      <w:r>
        <w:rPr>
          <w:sz w:val="24"/>
          <w:szCs w:val="24"/>
        </w:rPr>
        <w:t xml:space="preserve">.  Leave this loose at this time. </w:t>
      </w:r>
      <w:r w:rsidR="00015649">
        <w:rPr>
          <w:sz w:val="24"/>
          <w:szCs w:val="24"/>
        </w:rPr>
        <w:t xml:space="preserve">Install the 1” spacer between the large L-bracket and the inner structure of the hood.  Mark and drill a 5/16” hole in the inner structure.  Use the 5/16”x2” bolts with flat washers and </w:t>
      </w:r>
      <w:proofErr w:type="spellStart"/>
      <w:r w:rsidR="00015649">
        <w:rPr>
          <w:sz w:val="24"/>
          <w:szCs w:val="24"/>
        </w:rPr>
        <w:t>nylock</w:t>
      </w:r>
      <w:proofErr w:type="spellEnd"/>
      <w:r w:rsidR="00015649">
        <w:rPr>
          <w:sz w:val="24"/>
          <w:szCs w:val="24"/>
        </w:rPr>
        <w:t xml:space="preserve"> nut.</w:t>
      </w:r>
    </w:p>
    <w:p w:rsidR="00E11D0E" w:rsidRDefault="00E11D0E" w:rsidP="00462864">
      <w:pPr>
        <w:contextualSpacing/>
        <w:rPr>
          <w:sz w:val="24"/>
          <w:szCs w:val="24"/>
        </w:rPr>
      </w:pPr>
      <w:r>
        <w:rPr>
          <w:noProof/>
          <w:sz w:val="24"/>
          <w:szCs w:val="24"/>
        </w:rPr>
        <w:drawing>
          <wp:inline distT="0" distB="0" distL="0" distR="0">
            <wp:extent cx="1504950" cy="11287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 pics B&amp;W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950" cy="1128713"/>
                    </a:xfrm>
                    <a:prstGeom prst="rect">
                      <a:avLst/>
                    </a:prstGeom>
                  </pic:spPr>
                </pic:pic>
              </a:graphicData>
            </a:graphic>
          </wp:inline>
        </w:drawing>
      </w:r>
      <w:r>
        <w:rPr>
          <w:sz w:val="24"/>
          <w:szCs w:val="24"/>
        </w:rPr>
        <w:t xml:space="preserve">       </w:t>
      </w:r>
      <w:r>
        <w:rPr>
          <w:noProof/>
          <w:sz w:val="24"/>
          <w:szCs w:val="24"/>
        </w:rPr>
        <w:drawing>
          <wp:inline distT="0" distB="0" distL="0" distR="0">
            <wp:extent cx="1485900" cy="1114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 pics B&amp;W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8636" cy="1116477"/>
                    </a:xfrm>
                    <a:prstGeom prst="rect">
                      <a:avLst/>
                    </a:prstGeom>
                  </pic:spPr>
                </pic:pic>
              </a:graphicData>
            </a:graphic>
          </wp:inline>
        </w:drawing>
      </w:r>
    </w:p>
    <w:p w:rsidR="00E10B01" w:rsidRDefault="00E10B01" w:rsidP="00CE4A5C">
      <w:pPr>
        <w:contextualSpacing/>
        <w:rPr>
          <w:sz w:val="24"/>
          <w:szCs w:val="24"/>
        </w:rPr>
      </w:pPr>
      <w:r>
        <w:rPr>
          <w:sz w:val="24"/>
          <w:szCs w:val="24"/>
        </w:rPr>
        <w:t xml:space="preserve">Install flat </w:t>
      </w:r>
      <w:r w:rsidR="00090E2C">
        <w:rPr>
          <w:sz w:val="24"/>
          <w:szCs w:val="24"/>
        </w:rPr>
        <w:t xml:space="preserve">L-shape </w:t>
      </w:r>
      <w:r>
        <w:rPr>
          <w:sz w:val="24"/>
          <w:szCs w:val="24"/>
        </w:rPr>
        <w:t>roller mounts onto the</w:t>
      </w:r>
      <w:r w:rsidR="00E11D0E">
        <w:rPr>
          <w:sz w:val="24"/>
          <w:szCs w:val="24"/>
        </w:rPr>
        <w:t xml:space="preserve"> out</w:t>
      </w:r>
      <w:r w:rsidR="00090E2C">
        <w:rPr>
          <w:sz w:val="24"/>
          <w:szCs w:val="24"/>
        </w:rPr>
        <w:t>side of the</w:t>
      </w:r>
      <w:r>
        <w:rPr>
          <w:sz w:val="24"/>
          <w:szCs w:val="24"/>
        </w:rPr>
        <w:t xml:space="preserve"> hood bracket with 3/8” x </w:t>
      </w:r>
      <w:r w:rsidR="00910B65">
        <w:rPr>
          <w:sz w:val="24"/>
          <w:szCs w:val="24"/>
        </w:rPr>
        <w:t>1</w:t>
      </w:r>
      <w:r w:rsidR="00766892">
        <w:rPr>
          <w:sz w:val="24"/>
          <w:szCs w:val="24"/>
        </w:rPr>
        <w:t>”</w:t>
      </w:r>
      <w:r>
        <w:rPr>
          <w:sz w:val="24"/>
          <w:szCs w:val="24"/>
        </w:rPr>
        <w:t xml:space="preserve">bolts, flat washers and </w:t>
      </w:r>
      <w:proofErr w:type="spellStart"/>
      <w:r>
        <w:rPr>
          <w:sz w:val="24"/>
          <w:szCs w:val="24"/>
        </w:rPr>
        <w:t>nylock</w:t>
      </w:r>
      <w:proofErr w:type="spellEnd"/>
      <w:r>
        <w:rPr>
          <w:sz w:val="24"/>
          <w:szCs w:val="24"/>
        </w:rPr>
        <w:t xml:space="preserve"> nuts</w:t>
      </w:r>
      <w:r w:rsidR="00E11D0E">
        <w:rPr>
          <w:sz w:val="24"/>
          <w:szCs w:val="24"/>
        </w:rPr>
        <w:t xml:space="preserve"> at</w:t>
      </w:r>
      <w:r w:rsidR="00042EDD">
        <w:rPr>
          <w:sz w:val="24"/>
          <w:szCs w:val="24"/>
        </w:rPr>
        <w:t xml:space="preserve"> the back of the hood bracket.</w:t>
      </w:r>
      <w:r>
        <w:rPr>
          <w:sz w:val="24"/>
          <w:szCs w:val="24"/>
        </w:rPr>
        <w:t xml:space="preserve"> Install a flat washer on the bolt and under the nut.</w:t>
      </w:r>
      <w:r w:rsidR="00AA206F">
        <w:rPr>
          <w:sz w:val="24"/>
          <w:szCs w:val="24"/>
        </w:rPr>
        <w:t xml:space="preserve">  This can be mounted on the inside of the bracket if needed to line up with roller bracket mounted to the cowl.  </w:t>
      </w:r>
    </w:p>
    <w:p w:rsidR="0090322F" w:rsidRDefault="0090322F" w:rsidP="00AA206F">
      <w:pPr>
        <w:contextualSpacing/>
        <w:rPr>
          <w:sz w:val="24"/>
          <w:szCs w:val="24"/>
        </w:rPr>
      </w:pPr>
    </w:p>
    <w:p w:rsidR="00042EDD" w:rsidRDefault="00042EDD" w:rsidP="00CE4A5C">
      <w:pPr>
        <w:contextualSpacing/>
        <w:rPr>
          <w:sz w:val="24"/>
          <w:szCs w:val="24"/>
        </w:rPr>
      </w:pPr>
      <w:r>
        <w:rPr>
          <w:sz w:val="24"/>
          <w:szCs w:val="24"/>
        </w:rPr>
        <w:t>Install the rollers on the flat bracket wit</w:t>
      </w:r>
      <w:r w:rsidR="00126B67">
        <w:rPr>
          <w:sz w:val="24"/>
          <w:szCs w:val="24"/>
        </w:rPr>
        <w:t>h the roller facing towards the inside</w:t>
      </w:r>
      <w:r w:rsidR="001A5E01">
        <w:rPr>
          <w:sz w:val="24"/>
          <w:szCs w:val="24"/>
        </w:rPr>
        <w:t xml:space="preserve"> of the truck. Install the</w:t>
      </w:r>
      <w:r>
        <w:rPr>
          <w:sz w:val="24"/>
          <w:szCs w:val="24"/>
        </w:rPr>
        <w:t xml:space="preserve"> 3/8” flat washer on the outside of the bracket with the thin </w:t>
      </w:r>
      <w:proofErr w:type="spellStart"/>
      <w:r>
        <w:rPr>
          <w:sz w:val="24"/>
          <w:szCs w:val="24"/>
        </w:rPr>
        <w:t>nylock</w:t>
      </w:r>
      <w:proofErr w:type="spellEnd"/>
      <w:r>
        <w:rPr>
          <w:sz w:val="24"/>
          <w:szCs w:val="24"/>
        </w:rPr>
        <w:t xml:space="preserve"> nut. Center the roller in the slotted hole. This can be adjusted later for final fitting.</w:t>
      </w:r>
      <w:r w:rsidR="00020FC3">
        <w:rPr>
          <w:sz w:val="24"/>
          <w:szCs w:val="24"/>
        </w:rPr>
        <w:t xml:space="preserve">  Roller can be turned arou</w:t>
      </w:r>
      <w:r w:rsidR="00FC469B">
        <w:rPr>
          <w:sz w:val="24"/>
          <w:szCs w:val="24"/>
        </w:rPr>
        <w:t>nd to move the roller in or out due to the shim made into the roller.</w:t>
      </w:r>
    </w:p>
    <w:p w:rsidR="00042EDD" w:rsidRDefault="00042EDD" w:rsidP="00CE4A5C">
      <w:pPr>
        <w:contextualSpacing/>
        <w:rPr>
          <w:sz w:val="24"/>
          <w:szCs w:val="24"/>
        </w:rPr>
      </w:pPr>
      <w:r>
        <w:rPr>
          <w:sz w:val="24"/>
          <w:szCs w:val="24"/>
        </w:rPr>
        <w:t xml:space="preserve">Remove the aluminum tubes and rod ends from the hinge brackets. Mount them to the hood bracket </w:t>
      </w:r>
      <w:r w:rsidR="00F636B3">
        <w:rPr>
          <w:sz w:val="24"/>
          <w:szCs w:val="24"/>
        </w:rPr>
        <w:t xml:space="preserve">in the proper direction </w:t>
      </w:r>
      <w:r>
        <w:rPr>
          <w:sz w:val="24"/>
          <w:szCs w:val="24"/>
        </w:rPr>
        <w:t xml:space="preserve">with the </w:t>
      </w:r>
      <w:r w:rsidR="00E11D0E">
        <w:rPr>
          <w:sz w:val="24"/>
          <w:szCs w:val="24"/>
        </w:rPr>
        <w:t>3</w:t>
      </w:r>
      <w:r w:rsidR="00766892">
        <w:rPr>
          <w:sz w:val="24"/>
          <w:szCs w:val="24"/>
        </w:rPr>
        <w:t xml:space="preserve"> ½”</w:t>
      </w:r>
      <w:r>
        <w:rPr>
          <w:sz w:val="24"/>
          <w:szCs w:val="24"/>
        </w:rPr>
        <w:t xml:space="preserve"> x ½” bolts, using a flat washer on each side of the rod end.</w:t>
      </w:r>
      <w:r w:rsidR="006261C3">
        <w:rPr>
          <w:sz w:val="24"/>
          <w:szCs w:val="24"/>
        </w:rPr>
        <w:t xml:space="preserve"> See attached picture.</w:t>
      </w:r>
      <w:r>
        <w:rPr>
          <w:sz w:val="24"/>
          <w:szCs w:val="24"/>
        </w:rPr>
        <w:t xml:space="preserve"> Install the ½” </w:t>
      </w:r>
      <w:proofErr w:type="spellStart"/>
      <w:r>
        <w:rPr>
          <w:sz w:val="24"/>
          <w:szCs w:val="24"/>
        </w:rPr>
        <w:t>nylock</w:t>
      </w:r>
      <w:proofErr w:type="spellEnd"/>
      <w:r>
        <w:rPr>
          <w:sz w:val="24"/>
          <w:szCs w:val="24"/>
        </w:rPr>
        <w:t xml:space="preserve"> nut on the outside of the hood bracket. A flat washer is not needed under the nut.</w:t>
      </w:r>
      <w:r w:rsidR="00712914">
        <w:rPr>
          <w:sz w:val="24"/>
          <w:szCs w:val="24"/>
        </w:rPr>
        <w:t xml:space="preserve"> Tighten these nuts and bolts.</w:t>
      </w:r>
    </w:p>
    <w:p w:rsidR="00396060" w:rsidRDefault="00712914" w:rsidP="00CE4A5C">
      <w:pPr>
        <w:contextualSpacing/>
        <w:rPr>
          <w:sz w:val="24"/>
          <w:szCs w:val="24"/>
        </w:rPr>
      </w:pPr>
      <w:r>
        <w:rPr>
          <w:sz w:val="24"/>
          <w:szCs w:val="24"/>
        </w:rPr>
        <w:t>Install the gas shocks from the shaft collar to the front of the hood bracket</w:t>
      </w:r>
      <w:r w:rsidR="00090E2C">
        <w:rPr>
          <w:sz w:val="24"/>
          <w:szCs w:val="24"/>
        </w:rPr>
        <w:t xml:space="preserve"> with the large end of the s</w:t>
      </w:r>
      <w:r w:rsidR="00E11D0E">
        <w:rPr>
          <w:sz w:val="24"/>
          <w:szCs w:val="24"/>
        </w:rPr>
        <w:t>hock mounted to the hood bracket</w:t>
      </w:r>
      <w:r>
        <w:rPr>
          <w:sz w:val="24"/>
          <w:szCs w:val="24"/>
        </w:rPr>
        <w:t>.</w:t>
      </w:r>
      <w:r w:rsidR="00DA3904">
        <w:rPr>
          <w:noProof/>
          <w:sz w:val="24"/>
          <w:szCs w:val="24"/>
        </w:rPr>
        <w:drawing>
          <wp:inline distT="0" distB="0" distL="0" distR="0">
            <wp:extent cx="1428750" cy="10715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 pics B&amp;W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1071563"/>
                    </a:xfrm>
                    <a:prstGeom prst="rect">
                      <a:avLst/>
                    </a:prstGeom>
                  </pic:spPr>
                </pic:pic>
              </a:graphicData>
            </a:graphic>
          </wp:inline>
        </w:drawing>
      </w:r>
    </w:p>
    <w:p w:rsidR="00FC469B" w:rsidRDefault="00DA3904" w:rsidP="00DA3904">
      <w:pPr>
        <w:contextualSpacing/>
        <w:jc w:val="center"/>
        <w:rPr>
          <w:sz w:val="24"/>
          <w:szCs w:val="24"/>
        </w:rPr>
      </w:pPr>
      <w:r>
        <w:rPr>
          <w:sz w:val="24"/>
          <w:szCs w:val="24"/>
        </w:rPr>
        <w:t>2</w:t>
      </w:r>
    </w:p>
    <w:p w:rsidR="00DA3904" w:rsidRDefault="00DA3904" w:rsidP="00CE4A5C">
      <w:pPr>
        <w:contextualSpacing/>
        <w:rPr>
          <w:sz w:val="24"/>
          <w:szCs w:val="24"/>
        </w:rPr>
      </w:pPr>
    </w:p>
    <w:p w:rsidR="00712914" w:rsidRDefault="00712914" w:rsidP="00CE4A5C">
      <w:pPr>
        <w:contextualSpacing/>
        <w:rPr>
          <w:sz w:val="24"/>
          <w:szCs w:val="24"/>
        </w:rPr>
      </w:pPr>
      <w:r>
        <w:rPr>
          <w:sz w:val="24"/>
          <w:szCs w:val="24"/>
        </w:rPr>
        <w:t>With an assistant, install the h</w:t>
      </w:r>
      <w:r w:rsidR="0058388F">
        <w:rPr>
          <w:sz w:val="24"/>
          <w:szCs w:val="24"/>
        </w:rPr>
        <w:t xml:space="preserve">ood assembly back into the pivot </w:t>
      </w:r>
      <w:r>
        <w:rPr>
          <w:sz w:val="24"/>
          <w:szCs w:val="24"/>
        </w:rPr>
        <w:t xml:space="preserve">bracket, </w:t>
      </w:r>
      <w:r w:rsidR="00396060">
        <w:rPr>
          <w:sz w:val="24"/>
          <w:szCs w:val="24"/>
        </w:rPr>
        <w:t>re-</w:t>
      </w:r>
      <w:r>
        <w:rPr>
          <w:sz w:val="24"/>
          <w:szCs w:val="24"/>
        </w:rPr>
        <w:t>install the bolts, nuts and tighten.</w:t>
      </w:r>
    </w:p>
    <w:p w:rsidR="000E6A98" w:rsidRDefault="000E6A98" w:rsidP="00CE4A5C">
      <w:pPr>
        <w:contextualSpacing/>
        <w:rPr>
          <w:sz w:val="24"/>
          <w:szCs w:val="24"/>
        </w:rPr>
      </w:pPr>
      <w:r>
        <w:rPr>
          <w:sz w:val="24"/>
          <w:szCs w:val="24"/>
        </w:rPr>
        <w:t>Tighten all nuts and bolts at this time.</w:t>
      </w:r>
    </w:p>
    <w:p w:rsidR="00035798" w:rsidRDefault="00035798" w:rsidP="00CE4A5C">
      <w:pPr>
        <w:contextualSpacing/>
        <w:rPr>
          <w:sz w:val="24"/>
          <w:szCs w:val="24"/>
        </w:rPr>
      </w:pPr>
    </w:p>
    <w:p w:rsidR="00035798" w:rsidRDefault="00035798" w:rsidP="00CE4A5C">
      <w:pPr>
        <w:contextualSpacing/>
        <w:rPr>
          <w:sz w:val="24"/>
          <w:szCs w:val="24"/>
        </w:rPr>
      </w:pPr>
      <w:r>
        <w:rPr>
          <w:sz w:val="24"/>
          <w:szCs w:val="24"/>
        </w:rPr>
        <w:t>The 4 rubber plugs go into the holes in the firewall where the factory hinge was removed.  I recommend a little bit of adhesive around these to make sure that they keep wind out.</w:t>
      </w:r>
    </w:p>
    <w:p w:rsidR="00A80BFA" w:rsidRDefault="00A80BFA" w:rsidP="00FC469B">
      <w:pPr>
        <w:contextualSpacing/>
        <w:rPr>
          <w:sz w:val="24"/>
          <w:szCs w:val="24"/>
        </w:rPr>
      </w:pPr>
    </w:p>
    <w:p w:rsidR="00A80BFA" w:rsidRDefault="00A80BFA" w:rsidP="00CE4A5C">
      <w:pPr>
        <w:contextualSpacing/>
        <w:rPr>
          <w:sz w:val="24"/>
          <w:szCs w:val="24"/>
        </w:rPr>
      </w:pPr>
      <w:r>
        <w:rPr>
          <w:sz w:val="24"/>
          <w:szCs w:val="24"/>
        </w:rPr>
        <w:t>Final adjustments:</w:t>
      </w:r>
    </w:p>
    <w:p w:rsidR="00A80BFA" w:rsidRDefault="00A80BFA" w:rsidP="00CE4A5C">
      <w:pPr>
        <w:contextualSpacing/>
        <w:rPr>
          <w:sz w:val="24"/>
          <w:szCs w:val="24"/>
        </w:rPr>
      </w:pPr>
      <w:r>
        <w:rPr>
          <w:sz w:val="24"/>
          <w:szCs w:val="24"/>
        </w:rPr>
        <w:t>If the hood is too close to the cowl, shorten the aluminum tubes. The rod ends on the tubes are left and right hand threads.</w:t>
      </w:r>
      <w:r w:rsidR="00F636B3">
        <w:rPr>
          <w:sz w:val="24"/>
          <w:szCs w:val="24"/>
        </w:rPr>
        <w:t xml:space="preserve"> Use a clamp behind the </w:t>
      </w:r>
      <w:r w:rsidR="001B138D">
        <w:rPr>
          <w:sz w:val="24"/>
          <w:szCs w:val="24"/>
        </w:rPr>
        <w:t>roller to keep the hood from closing when you remove the shock</w:t>
      </w:r>
      <w:r w:rsidR="00F636B3">
        <w:rPr>
          <w:sz w:val="24"/>
          <w:szCs w:val="24"/>
        </w:rPr>
        <w:t>.</w:t>
      </w:r>
      <w:r>
        <w:rPr>
          <w:sz w:val="24"/>
          <w:szCs w:val="24"/>
        </w:rPr>
        <w:t xml:space="preserve"> Remove the shocks, loosen the jam nuts and turn the tubes to shorten. One revolution will move the hood approximately 1/8”. If the hood is too far away from the cowl, turn the tube the opposite direction. Tighten the jam nuts, install the shocks and check the hood for fit.</w:t>
      </w:r>
    </w:p>
    <w:p w:rsidR="00A80BFA" w:rsidRDefault="00A80BFA" w:rsidP="00CE4A5C">
      <w:pPr>
        <w:contextualSpacing/>
        <w:rPr>
          <w:sz w:val="24"/>
          <w:szCs w:val="24"/>
        </w:rPr>
      </w:pPr>
      <w:r>
        <w:rPr>
          <w:sz w:val="24"/>
          <w:szCs w:val="24"/>
        </w:rPr>
        <w:t xml:space="preserve">If the hood is too high in the back, adjust the flat roller bracket, forward or backwards until it sits correctly. The roller can also be adjusted </w:t>
      </w:r>
      <w:r w:rsidR="004949EA">
        <w:rPr>
          <w:sz w:val="24"/>
          <w:szCs w:val="24"/>
        </w:rPr>
        <w:t>on an angle to allow the hood to sit properly.</w:t>
      </w:r>
    </w:p>
    <w:p w:rsidR="004949EA" w:rsidRDefault="004949EA" w:rsidP="00CE4A5C">
      <w:pPr>
        <w:contextualSpacing/>
        <w:rPr>
          <w:sz w:val="24"/>
          <w:szCs w:val="24"/>
        </w:rPr>
      </w:pPr>
      <w:r>
        <w:rPr>
          <w:sz w:val="24"/>
          <w:szCs w:val="24"/>
        </w:rPr>
        <w:t>The back of the hood bracket can be moved from side to side to help align the side of the hood with the cowl.</w:t>
      </w:r>
    </w:p>
    <w:p w:rsidR="004949EA" w:rsidRDefault="004949EA" w:rsidP="00CE4A5C">
      <w:pPr>
        <w:contextualSpacing/>
        <w:rPr>
          <w:sz w:val="24"/>
          <w:szCs w:val="24"/>
        </w:rPr>
      </w:pPr>
      <w:r>
        <w:rPr>
          <w:sz w:val="24"/>
          <w:szCs w:val="24"/>
        </w:rPr>
        <w:t xml:space="preserve">This all takes time, but you can get a perfect alignment. </w:t>
      </w:r>
    </w:p>
    <w:p w:rsidR="004949EA" w:rsidRDefault="004949EA" w:rsidP="00CE4A5C">
      <w:pPr>
        <w:contextualSpacing/>
        <w:rPr>
          <w:sz w:val="24"/>
          <w:szCs w:val="24"/>
        </w:rPr>
      </w:pPr>
    </w:p>
    <w:p w:rsidR="004949EA" w:rsidRDefault="004949EA" w:rsidP="00CE4A5C">
      <w:pPr>
        <w:contextualSpacing/>
        <w:rPr>
          <w:sz w:val="24"/>
          <w:szCs w:val="24"/>
        </w:rPr>
      </w:pPr>
      <w:r>
        <w:rPr>
          <w:sz w:val="24"/>
          <w:szCs w:val="24"/>
        </w:rPr>
        <w:t>If you have questions,</w:t>
      </w:r>
    </w:p>
    <w:p w:rsidR="004949EA" w:rsidRDefault="004949EA" w:rsidP="00CE4A5C">
      <w:pPr>
        <w:contextualSpacing/>
        <w:rPr>
          <w:sz w:val="24"/>
          <w:szCs w:val="24"/>
        </w:rPr>
      </w:pPr>
      <w:r>
        <w:rPr>
          <w:sz w:val="24"/>
          <w:szCs w:val="24"/>
        </w:rPr>
        <w:t xml:space="preserve">My cell phone number is 602-376-7467 7 </w:t>
      </w:r>
      <w:proofErr w:type="gramStart"/>
      <w:r>
        <w:rPr>
          <w:sz w:val="24"/>
          <w:szCs w:val="24"/>
        </w:rPr>
        <w:t>AM</w:t>
      </w:r>
      <w:proofErr w:type="gramEnd"/>
      <w:r>
        <w:rPr>
          <w:sz w:val="24"/>
          <w:szCs w:val="24"/>
        </w:rPr>
        <w:t xml:space="preserve"> until 8 PM (MST)</w:t>
      </w:r>
    </w:p>
    <w:p w:rsidR="004949EA" w:rsidRDefault="004949EA" w:rsidP="00CE4A5C">
      <w:pPr>
        <w:contextualSpacing/>
        <w:rPr>
          <w:sz w:val="24"/>
          <w:szCs w:val="24"/>
        </w:rPr>
      </w:pPr>
      <w:r>
        <w:rPr>
          <w:sz w:val="24"/>
          <w:szCs w:val="24"/>
        </w:rPr>
        <w:t>Kevin Stone</w:t>
      </w:r>
    </w:p>
    <w:p w:rsidR="004949EA" w:rsidRDefault="004949EA" w:rsidP="00CE4A5C">
      <w:pPr>
        <w:contextualSpacing/>
        <w:rPr>
          <w:sz w:val="24"/>
          <w:szCs w:val="24"/>
        </w:rPr>
      </w:pPr>
      <w:proofErr w:type="spellStart"/>
      <w:r>
        <w:rPr>
          <w:sz w:val="24"/>
          <w:szCs w:val="24"/>
        </w:rPr>
        <w:t>Copperstate</w:t>
      </w:r>
      <w:proofErr w:type="spellEnd"/>
      <w:r>
        <w:rPr>
          <w:sz w:val="24"/>
          <w:szCs w:val="24"/>
        </w:rPr>
        <w:t xml:space="preserve"> Components LLC</w:t>
      </w:r>
    </w:p>
    <w:p w:rsidR="004949EA" w:rsidRDefault="004949EA" w:rsidP="00CE4A5C">
      <w:pPr>
        <w:contextualSpacing/>
        <w:rPr>
          <w:sz w:val="24"/>
          <w:szCs w:val="24"/>
        </w:rPr>
      </w:pPr>
      <w:r>
        <w:rPr>
          <w:sz w:val="24"/>
          <w:szCs w:val="24"/>
        </w:rPr>
        <w:t>18631 N. 19</w:t>
      </w:r>
      <w:r w:rsidRPr="004949EA">
        <w:rPr>
          <w:sz w:val="24"/>
          <w:szCs w:val="24"/>
          <w:vertAlign w:val="superscript"/>
        </w:rPr>
        <w:t>th</w:t>
      </w:r>
      <w:r>
        <w:rPr>
          <w:sz w:val="24"/>
          <w:szCs w:val="24"/>
        </w:rPr>
        <w:t xml:space="preserve"> Ave.</w:t>
      </w:r>
    </w:p>
    <w:p w:rsidR="004949EA" w:rsidRDefault="004949EA" w:rsidP="00CE4A5C">
      <w:pPr>
        <w:contextualSpacing/>
        <w:rPr>
          <w:sz w:val="24"/>
          <w:szCs w:val="24"/>
        </w:rPr>
      </w:pPr>
      <w:r>
        <w:rPr>
          <w:sz w:val="24"/>
          <w:szCs w:val="24"/>
        </w:rPr>
        <w:t>Suite 158-206</w:t>
      </w:r>
    </w:p>
    <w:p w:rsidR="004949EA" w:rsidRDefault="004949EA" w:rsidP="00CE4A5C">
      <w:pPr>
        <w:contextualSpacing/>
        <w:rPr>
          <w:sz w:val="24"/>
          <w:szCs w:val="24"/>
        </w:rPr>
      </w:pPr>
      <w:r>
        <w:rPr>
          <w:sz w:val="24"/>
          <w:szCs w:val="24"/>
        </w:rPr>
        <w:t>Phoenix, AZ. 85027</w:t>
      </w:r>
    </w:p>
    <w:p w:rsidR="0022615F" w:rsidRDefault="009F7892" w:rsidP="00CE4A5C">
      <w:pPr>
        <w:contextualSpacing/>
        <w:rPr>
          <w:sz w:val="24"/>
          <w:szCs w:val="24"/>
        </w:rPr>
      </w:pPr>
      <w:hyperlink r:id="rId14" w:history="1">
        <w:r w:rsidR="0022615F" w:rsidRPr="0006062F">
          <w:rPr>
            <w:rStyle w:val="Hyperlink"/>
            <w:sz w:val="24"/>
            <w:szCs w:val="24"/>
          </w:rPr>
          <w:t>kevin@copperstatecomponents.com</w:t>
        </w:r>
      </w:hyperlink>
      <w:r w:rsidR="0022615F">
        <w:rPr>
          <w:sz w:val="24"/>
          <w:szCs w:val="24"/>
        </w:rPr>
        <w:t xml:space="preserve"> </w:t>
      </w:r>
    </w:p>
    <w:p w:rsidR="0022615F" w:rsidRDefault="009F7892" w:rsidP="00CE4A5C">
      <w:pPr>
        <w:contextualSpacing/>
        <w:rPr>
          <w:sz w:val="24"/>
          <w:szCs w:val="24"/>
        </w:rPr>
      </w:pPr>
      <w:hyperlink r:id="rId15" w:history="1">
        <w:r w:rsidR="0022615F" w:rsidRPr="0006062F">
          <w:rPr>
            <w:rStyle w:val="Hyperlink"/>
            <w:sz w:val="24"/>
            <w:szCs w:val="24"/>
          </w:rPr>
          <w:t>www.copperstatecomponents.com</w:t>
        </w:r>
      </w:hyperlink>
      <w:r w:rsidR="0022615F">
        <w:rPr>
          <w:sz w:val="24"/>
          <w:szCs w:val="24"/>
        </w:rPr>
        <w:t xml:space="preserve"> </w:t>
      </w:r>
    </w:p>
    <w:p w:rsidR="00FD434C" w:rsidRDefault="009F7892" w:rsidP="00CE4A5C">
      <w:pPr>
        <w:contextualSpacing/>
        <w:rPr>
          <w:sz w:val="24"/>
          <w:szCs w:val="24"/>
        </w:rPr>
      </w:pPr>
      <w:hyperlink r:id="rId16" w:history="1">
        <w:r w:rsidR="0022615F" w:rsidRPr="0006062F">
          <w:rPr>
            <w:rStyle w:val="Hyperlink"/>
            <w:sz w:val="24"/>
            <w:szCs w:val="24"/>
          </w:rPr>
          <w:t>www.forwardtilthoodkits.com</w:t>
        </w:r>
      </w:hyperlink>
      <w:r w:rsidR="0022615F">
        <w:rPr>
          <w:sz w:val="24"/>
          <w:szCs w:val="24"/>
        </w:rPr>
        <w:t xml:space="preserve"> </w:t>
      </w:r>
    </w:p>
    <w:p w:rsidR="0090322F" w:rsidRDefault="0090322F" w:rsidP="00CE4A5C">
      <w:pPr>
        <w:contextualSpacing/>
        <w:rPr>
          <w:sz w:val="24"/>
          <w:szCs w:val="24"/>
        </w:rPr>
      </w:pPr>
    </w:p>
    <w:p w:rsidR="0090322F" w:rsidRDefault="0090322F" w:rsidP="00CE4A5C">
      <w:pPr>
        <w:contextualSpacing/>
        <w:rPr>
          <w:sz w:val="24"/>
          <w:szCs w:val="24"/>
        </w:rPr>
      </w:pPr>
    </w:p>
    <w:p w:rsidR="00DA3904" w:rsidRDefault="00DA3904" w:rsidP="00DA3904">
      <w:pPr>
        <w:contextualSpacing/>
        <w:rPr>
          <w:sz w:val="24"/>
          <w:szCs w:val="24"/>
        </w:rPr>
      </w:pPr>
    </w:p>
    <w:p w:rsidR="00DA3904" w:rsidRDefault="00DA3904" w:rsidP="00DA3904">
      <w:pPr>
        <w:contextualSpacing/>
        <w:rPr>
          <w:sz w:val="24"/>
          <w:szCs w:val="24"/>
        </w:rPr>
      </w:pPr>
    </w:p>
    <w:p w:rsidR="00DA3904" w:rsidRDefault="00DA3904" w:rsidP="00DA3904">
      <w:pPr>
        <w:contextualSpacing/>
        <w:rPr>
          <w:sz w:val="24"/>
          <w:szCs w:val="24"/>
        </w:rPr>
      </w:pPr>
    </w:p>
    <w:p w:rsidR="00DA3904" w:rsidRDefault="00DA3904" w:rsidP="00DA3904">
      <w:pPr>
        <w:contextualSpacing/>
        <w:rPr>
          <w:sz w:val="24"/>
          <w:szCs w:val="24"/>
        </w:rPr>
      </w:pPr>
    </w:p>
    <w:p w:rsidR="00DA3904" w:rsidRDefault="00DA3904" w:rsidP="00DA3904">
      <w:pPr>
        <w:contextualSpacing/>
        <w:rPr>
          <w:sz w:val="24"/>
          <w:szCs w:val="24"/>
        </w:rPr>
      </w:pPr>
    </w:p>
    <w:p w:rsidR="00DA3904" w:rsidRDefault="00DA3904" w:rsidP="00DA3904">
      <w:pPr>
        <w:contextualSpacing/>
        <w:rPr>
          <w:sz w:val="24"/>
          <w:szCs w:val="24"/>
        </w:rPr>
      </w:pPr>
    </w:p>
    <w:p w:rsidR="00DA3904" w:rsidRDefault="00DA3904" w:rsidP="00DA3904">
      <w:pPr>
        <w:contextualSpacing/>
        <w:rPr>
          <w:sz w:val="24"/>
          <w:szCs w:val="24"/>
        </w:rPr>
      </w:pPr>
    </w:p>
    <w:p w:rsidR="00DA3904" w:rsidRDefault="00DA3904" w:rsidP="00DA3904">
      <w:pPr>
        <w:contextualSpacing/>
        <w:rPr>
          <w:sz w:val="24"/>
          <w:szCs w:val="24"/>
        </w:rPr>
      </w:pPr>
    </w:p>
    <w:p w:rsidR="00DA3904" w:rsidRDefault="00DA3904" w:rsidP="00DA3904">
      <w:pPr>
        <w:contextualSpacing/>
        <w:rPr>
          <w:sz w:val="24"/>
          <w:szCs w:val="24"/>
        </w:rPr>
      </w:pPr>
    </w:p>
    <w:p w:rsidR="00DA3904" w:rsidRDefault="00DA3904" w:rsidP="00DA3904">
      <w:pPr>
        <w:contextualSpacing/>
        <w:rPr>
          <w:sz w:val="24"/>
          <w:szCs w:val="24"/>
        </w:rPr>
      </w:pPr>
    </w:p>
    <w:p w:rsidR="00DA3904" w:rsidRDefault="00DA3904" w:rsidP="00DA3904">
      <w:pPr>
        <w:contextualSpacing/>
        <w:rPr>
          <w:sz w:val="24"/>
          <w:szCs w:val="24"/>
        </w:rPr>
      </w:pPr>
    </w:p>
    <w:p w:rsidR="00DA3904" w:rsidRDefault="00DA3904" w:rsidP="00DA3904">
      <w:pPr>
        <w:contextualSpacing/>
        <w:rPr>
          <w:sz w:val="24"/>
          <w:szCs w:val="24"/>
        </w:rPr>
      </w:pPr>
    </w:p>
    <w:p w:rsidR="00DA3904" w:rsidRDefault="00DA3904" w:rsidP="0090322F">
      <w:pPr>
        <w:contextualSpacing/>
        <w:jc w:val="center"/>
        <w:rPr>
          <w:sz w:val="24"/>
          <w:szCs w:val="24"/>
        </w:rPr>
      </w:pPr>
    </w:p>
    <w:p w:rsidR="0090322F" w:rsidRDefault="0090322F" w:rsidP="0090322F">
      <w:pPr>
        <w:contextualSpacing/>
        <w:jc w:val="center"/>
        <w:rPr>
          <w:sz w:val="24"/>
          <w:szCs w:val="24"/>
        </w:rPr>
      </w:pPr>
      <w:r>
        <w:rPr>
          <w:sz w:val="24"/>
          <w:szCs w:val="24"/>
        </w:rPr>
        <w:t>3</w:t>
      </w:r>
    </w:p>
    <w:p w:rsidR="00FD434C" w:rsidRDefault="00FD434C" w:rsidP="00CE4A5C">
      <w:pPr>
        <w:contextualSpacing/>
        <w:rPr>
          <w:sz w:val="24"/>
          <w:szCs w:val="24"/>
        </w:rPr>
      </w:pPr>
    </w:p>
    <w:p w:rsidR="00FD434C" w:rsidRDefault="00FD434C" w:rsidP="00CE4A5C">
      <w:pPr>
        <w:contextualSpacing/>
        <w:rPr>
          <w:sz w:val="24"/>
          <w:szCs w:val="24"/>
        </w:rPr>
      </w:pPr>
      <w:r>
        <w:rPr>
          <w:noProof/>
          <w:sz w:val="24"/>
          <w:szCs w:val="24"/>
        </w:rPr>
        <w:drawing>
          <wp:inline distT="0" distB="0" distL="0" distR="0">
            <wp:extent cx="4435762" cy="3324225"/>
            <wp:effectExtent l="0" t="0" r="3175" b="0"/>
            <wp:docPr id="13" name="Picture 13" descr="C:\Users\Kevin\Documents\Misc\Hood kit invoices\67-72 roll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Documents\Misc\Hood kit invoices\67-72 rollers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8361" cy="3326172"/>
                    </a:xfrm>
                    <a:prstGeom prst="rect">
                      <a:avLst/>
                    </a:prstGeom>
                    <a:noFill/>
                    <a:ln>
                      <a:noFill/>
                    </a:ln>
                  </pic:spPr>
                </pic:pic>
              </a:graphicData>
            </a:graphic>
          </wp:inline>
        </w:drawing>
      </w:r>
    </w:p>
    <w:p w:rsidR="003828E6" w:rsidRDefault="003828E6" w:rsidP="00CE4A5C">
      <w:pPr>
        <w:contextualSpacing/>
        <w:rPr>
          <w:sz w:val="24"/>
          <w:szCs w:val="24"/>
        </w:rPr>
      </w:pPr>
    </w:p>
    <w:p w:rsidR="003828E6" w:rsidRDefault="003828E6" w:rsidP="00CE4A5C">
      <w:pPr>
        <w:contextualSpacing/>
        <w:rPr>
          <w:sz w:val="24"/>
          <w:szCs w:val="24"/>
        </w:rPr>
      </w:pPr>
      <w:r>
        <w:rPr>
          <w:noProof/>
          <w:sz w:val="24"/>
          <w:szCs w:val="24"/>
        </w:rPr>
        <w:drawing>
          <wp:inline distT="0" distB="0" distL="0" distR="0">
            <wp:extent cx="4438650" cy="332794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6 rollers 1.jpg"/>
                    <pic:cNvPicPr/>
                  </pic:nvPicPr>
                  <pic:blipFill>
                    <a:blip r:embed="rId18">
                      <a:extLst>
                        <a:ext uri="{28A0092B-C50C-407E-A947-70E740481C1C}">
                          <a14:useLocalDpi xmlns:a14="http://schemas.microsoft.com/office/drawing/2010/main" val="0"/>
                        </a:ext>
                      </a:extLst>
                    </a:blip>
                    <a:stretch>
                      <a:fillRect/>
                    </a:stretch>
                  </pic:blipFill>
                  <pic:spPr>
                    <a:xfrm>
                      <a:off x="0" y="0"/>
                      <a:ext cx="4439170" cy="3328338"/>
                    </a:xfrm>
                    <a:prstGeom prst="rect">
                      <a:avLst/>
                    </a:prstGeom>
                  </pic:spPr>
                </pic:pic>
              </a:graphicData>
            </a:graphic>
          </wp:inline>
        </w:drawing>
      </w:r>
    </w:p>
    <w:p w:rsidR="0090322F" w:rsidRDefault="0090322F" w:rsidP="00CE4A5C">
      <w:pPr>
        <w:contextualSpacing/>
        <w:rPr>
          <w:sz w:val="24"/>
          <w:szCs w:val="24"/>
        </w:rPr>
      </w:pPr>
    </w:p>
    <w:p w:rsidR="0090322F" w:rsidRDefault="0090322F" w:rsidP="00CE4A5C">
      <w:pPr>
        <w:contextualSpacing/>
        <w:rPr>
          <w:sz w:val="24"/>
          <w:szCs w:val="24"/>
        </w:rPr>
      </w:pPr>
    </w:p>
    <w:p w:rsidR="0090322F" w:rsidRDefault="0090322F" w:rsidP="00CE4A5C">
      <w:pPr>
        <w:contextualSpacing/>
        <w:rPr>
          <w:sz w:val="24"/>
          <w:szCs w:val="24"/>
        </w:rPr>
      </w:pPr>
    </w:p>
    <w:p w:rsidR="0090322F" w:rsidRDefault="0090322F" w:rsidP="00CE4A5C">
      <w:pPr>
        <w:contextualSpacing/>
        <w:rPr>
          <w:sz w:val="24"/>
          <w:szCs w:val="24"/>
        </w:rPr>
      </w:pPr>
    </w:p>
    <w:p w:rsidR="0090322F" w:rsidRDefault="0090322F" w:rsidP="00CE4A5C">
      <w:pPr>
        <w:contextualSpacing/>
        <w:rPr>
          <w:sz w:val="24"/>
          <w:szCs w:val="24"/>
        </w:rPr>
      </w:pPr>
    </w:p>
    <w:p w:rsidR="0090322F" w:rsidRDefault="0090322F" w:rsidP="00CE4A5C">
      <w:pPr>
        <w:contextualSpacing/>
        <w:rPr>
          <w:sz w:val="24"/>
          <w:szCs w:val="24"/>
        </w:rPr>
      </w:pPr>
    </w:p>
    <w:p w:rsidR="0090322F" w:rsidRDefault="0090322F" w:rsidP="00CE4A5C">
      <w:pPr>
        <w:contextualSpacing/>
        <w:rPr>
          <w:sz w:val="24"/>
          <w:szCs w:val="24"/>
        </w:rPr>
      </w:pPr>
    </w:p>
    <w:p w:rsidR="0090322F" w:rsidRDefault="0090322F" w:rsidP="00CE4A5C">
      <w:pPr>
        <w:contextualSpacing/>
        <w:rPr>
          <w:sz w:val="24"/>
          <w:szCs w:val="24"/>
        </w:rPr>
      </w:pPr>
    </w:p>
    <w:p w:rsidR="0090322F" w:rsidRDefault="0090322F" w:rsidP="00CE4A5C">
      <w:pPr>
        <w:contextualSpacing/>
        <w:rPr>
          <w:sz w:val="24"/>
          <w:szCs w:val="24"/>
        </w:rPr>
      </w:pPr>
    </w:p>
    <w:p w:rsidR="0090322F" w:rsidRDefault="0090322F" w:rsidP="00CE4A5C">
      <w:pPr>
        <w:contextualSpacing/>
        <w:rPr>
          <w:sz w:val="24"/>
          <w:szCs w:val="24"/>
        </w:rPr>
      </w:pPr>
    </w:p>
    <w:p w:rsidR="0090322F" w:rsidRPr="00042EDD" w:rsidRDefault="0090322F" w:rsidP="0090322F">
      <w:pPr>
        <w:contextualSpacing/>
        <w:jc w:val="center"/>
        <w:rPr>
          <w:sz w:val="24"/>
          <w:szCs w:val="24"/>
        </w:rPr>
      </w:pPr>
      <w:r>
        <w:rPr>
          <w:sz w:val="24"/>
          <w:szCs w:val="24"/>
        </w:rPr>
        <w:t>4</w:t>
      </w:r>
    </w:p>
    <w:sectPr w:rsidR="0090322F" w:rsidRPr="00042EDD" w:rsidSect="0090322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92" w:rsidRDefault="009F7892" w:rsidP="003828E6">
      <w:pPr>
        <w:spacing w:after="0" w:line="240" w:lineRule="auto"/>
      </w:pPr>
      <w:r>
        <w:separator/>
      </w:r>
    </w:p>
  </w:endnote>
  <w:endnote w:type="continuationSeparator" w:id="0">
    <w:p w:rsidR="009F7892" w:rsidRDefault="009F7892" w:rsidP="0038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92" w:rsidRDefault="009F7892" w:rsidP="003828E6">
      <w:pPr>
        <w:spacing w:after="0" w:line="240" w:lineRule="auto"/>
      </w:pPr>
      <w:r>
        <w:separator/>
      </w:r>
    </w:p>
  </w:footnote>
  <w:footnote w:type="continuationSeparator" w:id="0">
    <w:p w:rsidR="009F7892" w:rsidRDefault="009F7892" w:rsidP="00382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5C"/>
    <w:rsid w:val="00000641"/>
    <w:rsid w:val="00015649"/>
    <w:rsid w:val="00020FC3"/>
    <w:rsid w:val="00035798"/>
    <w:rsid w:val="00042EDD"/>
    <w:rsid w:val="00055D93"/>
    <w:rsid w:val="00083DCE"/>
    <w:rsid w:val="00090E2C"/>
    <w:rsid w:val="000A63A7"/>
    <w:rsid w:val="000E6A98"/>
    <w:rsid w:val="000F2620"/>
    <w:rsid w:val="000F3A5A"/>
    <w:rsid w:val="00126B67"/>
    <w:rsid w:val="001A5E01"/>
    <w:rsid w:val="001B138D"/>
    <w:rsid w:val="001F2560"/>
    <w:rsid w:val="0022615F"/>
    <w:rsid w:val="00236203"/>
    <w:rsid w:val="00253C7D"/>
    <w:rsid w:val="002F4FE8"/>
    <w:rsid w:val="003828E6"/>
    <w:rsid w:val="00396060"/>
    <w:rsid w:val="00462864"/>
    <w:rsid w:val="004949EA"/>
    <w:rsid w:val="004A5B1F"/>
    <w:rsid w:val="004C4C73"/>
    <w:rsid w:val="00562135"/>
    <w:rsid w:val="0058388F"/>
    <w:rsid w:val="00597C0A"/>
    <w:rsid w:val="005C36AF"/>
    <w:rsid w:val="005E37C3"/>
    <w:rsid w:val="006261C3"/>
    <w:rsid w:val="006D3F76"/>
    <w:rsid w:val="00712914"/>
    <w:rsid w:val="00766892"/>
    <w:rsid w:val="007C7B4A"/>
    <w:rsid w:val="008440BB"/>
    <w:rsid w:val="0085080E"/>
    <w:rsid w:val="008B7719"/>
    <w:rsid w:val="008D1256"/>
    <w:rsid w:val="0090322F"/>
    <w:rsid w:val="00910B65"/>
    <w:rsid w:val="009406BC"/>
    <w:rsid w:val="009568B6"/>
    <w:rsid w:val="009F7892"/>
    <w:rsid w:val="00A24DA7"/>
    <w:rsid w:val="00A57D6F"/>
    <w:rsid w:val="00A80BFA"/>
    <w:rsid w:val="00A80F91"/>
    <w:rsid w:val="00AA206F"/>
    <w:rsid w:val="00AF48B6"/>
    <w:rsid w:val="00AF71C6"/>
    <w:rsid w:val="00CC4052"/>
    <w:rsid w:val="00CE4A5C"/>
    <w:rsid w:val="00DA3904"/>
    <w:rsid w:val="00E10B01"/>
    <w:rsid w:val="00E11D0E"/>
    <w:rsid w:val="00E92BC0"/>
    <w:rsid w:val="00EC01CF"/>
    <w:rsid w:val="00ED0077"/>
    <w:rsid w:val="00F04EC9"/>
    <w:rsid w:val="00F636B3"/>
    <w:rsid w:val="00FC469B"/>
    <w:rsid w:val="00FD434C"/>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60"/>
    <w:rPr>
      <w:rFonts w:ascii="Tahoma" w:hAnsi="Tahoma" w:cs="Tahoma"/>
      <w:sz w:val="16"/>
      <w:szCs w:val="16"/>
    </w:rPr>
  </w:style>
  <w:style w:type="character" w:styleId="Hyperlink">
    <w:name w:val="Hyperlink"/>
    <w:basedOn w:val="DefaultParagraphFont"/>
    <w:uiPriority w:val="99"/>
    <w:unhideWhenUsed/>
    <w:rsid w:val="0022615F"/>
    <w:rPr>
      <w:color w:val="0000FF" w:themeColor="hyperlink"/>
      <w:u w:val="single"/>
    </w:rPr>
  </w:style>
  <w:style w:type="paragraph" w:styleId="Header">
    <w:name w:val="header"/>
    <w:basedOn w:val="Normal"/>
    <w:link w:val="HeaderChar"/>
    <w:uiPriority w:val="99"/>
    <w:unhideWhenUsed/>
    <w:rsid w:val="00382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8E6"/>
  </w:style>
  <w:style w:type="paragraph" w:styleId="Footer">
    <w:name w:val="footer"/>
    <w:basedOn w:val="Normal"/>
    <w:link w:val="FooterChar"/>
    <w:uiPriority w:val="99"/>
    <w:unhideWhenUsed/>
    <w:rsid w:val="00382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60"/>
    <w:rPr>
      <w:rFonts w:ascii="Tahoma" w:hAnsi="Tahoma" w:cs="Tahoma"/>
      <w:sz w:val="16"/>
      <w:szCs w:val="16"/>
    </w:rPr>
  </w:style>
  <w:style w:type="character" w:styleId="Hyperlink">
    <w:name w:val="Hyperlink"/>
    <w:basedOn w:val="DefaultParagraphFont"/>
    <w:uiPriority w:val="99"/>
    <w:unhideWhenUsed/>
    <w:rsid w:val="0022615F"/>
    <w:rPr>
      <w:color w:val="0000FF" w:themeColor="hyperlink"/>
      <w:u w:val="single"/>
    </w:rPr>
  </w:style>
  <w:style w:type="paragraph" w:styleId="Header">
    <w:name w:val="header"/>
    <w:basedOn w:val="Normal"/>
    <w:link w:val="HeaderChar"/>
    <w:uiPriority w:val="99"/>
    <w:unhideWhenUsed/>
    <w:rsid w:val="00382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8E6"/>
  </w:style>
  <w:style w:type="paragraph" w:styleId="Footer">
    <w:name w:val="footer"/>
    <w:basedOn w:val="Normal"/>
    <w:link w:val="FooterChar"/>
    <w:uiPriority w:val="99"/>
    <w:unhideWhenUsed/>
    <w:rsid w:val="00382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hyperlink" Target="http://www.forwardtilthoodkit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opperstatecomponents.com"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evin@copperstatecompon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5447</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15</cp:revision>
  <cp:lastPrinted>2015-07-18T03:42:00Z</cp:lastPrinted>
  <dcterms:created xsi:type="dcterms:W3CDTF">2019-03-06T22:50:00Z</dcterms:created>
  <dcterms:modified xsi:type="dcterms:W3CDTF">2019-03-23T19:53:00Z</dcterms:modified>
</cp:coreProperties>
</file>